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Pr="00267B19" w:rsidRDefault="001A302E" w:rsidP="00267B19">
      <w:pPr>
        <w:pStyle w:val="a3"/>
        <w:ind w:right="-3" w:firstLine="0"/>
        <w:rPr>
          <w:szCs w:val="28"/>
        </w:rPr>
      </w:pPr>
      <w:r w:rsidRPr="00267B19">
        <w:rPr>
          <w:szCs w:val="28"/>
        </w:rPr>
        <w:t>РОДИНСКИЙ РАЙОННЫЙ СОВЕТ ДЕПУТАТОВ</w:t>
      </w:r>
    </w:p>
    <w:p w:rsidR="001A302E" w:rsidRPr="00267B19" w:rsidRDefault="001A302E" w:rsidP="00267B19">
      <w:pPr>
        <w:pStyle w:val="a3"/>
        <w:ind w:right="-3" w:firstLine="0"/>
        <w:rPr>
          <w:szCs w:val="28"/>
        </w:rPr>
      </w:pPr>
      <w:r w:rsidRPr="00267B19">
        <w:rPr>
          <w:szCs w:val="28"/>
        </w:rPr>
        <w:t>АЛТАЙСКОГО КРАЯ</w:t>
      </w:r>
    </w:p>
    <w:p w:rsidR="001A302E" w:rsidRPr="00267B19" w:rsidRDefault="001A302E" w:rsidP="00267B19">
      <w:pPr>
        <w:pStyle w:val="a3"/>
        <w:ind w:right="283" w:firstLine="0"/>
        <w:rPr>
          <w:szCs w:val="28"/>
        </w:rPr>
      </w:pPr>
    </w:p>
    <w:p w:rsidR="001A302E" w:rsidRPr="00267B19" w:rsidRDefault="001A302E" w:rsidP="00267B19">
      <w:pPr>
        <w:pStyle w:val="a3"/>
        <w:ind w:right="283" w:firstLine="0"/>
        <w:rPr>
          <w:szCs w:val="28"/>
        </w:rPr>
      </w:pPr>
    </w:p>
    <w:p w:rsidR="001A302E" w:rsidRPr="00267B19" w:rsidRDefault="001A302E" w:rsidP="00267B19">
      <w:pPr>
        <w:pStyle w:val="a3"/>
        <w:ind w:right="283" w:firstLine="0"/>
        <w:rPr>
          <w:szCs w:val="28"/>
        </w:rPr>
      </w:pPr>
      <w:r w:rsidRPr="00267B19">
        <w:rPr>
          <w:szCs w:val="28"/>
        </w:rPr>
        <w:t>РЕШЕНИЕ</w:t>
      </w:r>
    </w:p>
    <w:p w:rsidR="001A302E" w:rsidRPr="00267B19" w:rsidRDefault="001A302E" w:rsidP="00267B19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0C046C" w:rsidRDefault="0074237F" w:rsidP="00267B19">
      <w:pPr>
        <w:pStyle w:val="a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19.08.</w:t>
      </w:r>
      <w:r w:rsidR="00B708F1">
        <w:rPr>
          <w:rFonts w:ascii="Times New Roman" w:hAnsi="Times New Roman"/>
          <w:sz w:val="28"/>
          <w:szCs w:val="28"/>
        </w:rPr>
        <w:t>202</w:t>
      </w:r>
      <w:r w:rsidR="007C186A">
        <w:rPr>
          <w:rFonts w:ascii="Times New Roman" w:hAnsi="Times New Roman"/>
          <w:sz w:val="28"/>
          <w:szCs w:val="28"/>
        </w:rPr>
        <w:t>2</w:t>
      </w:r>
      <w:r w:rsidR="00D24BD0">
        <w:rPr>
          <w:rFonts w:ascii="Times New Roman" w:hAnsi="Times New Roman"/>
          <w:sz w:val="28"/>
          <w:szCs w:val="28"/>
        </w:rPr>
        <w:t xml:space="preserve"> </w:t>
      </w:r>
      <w:r w:rsidR="000C046C"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C046C">
        <w:rPr>
          <w:rFonts w:ascii="Times New Roman" w:hAnsi="Times New Roman"/>
          <w:sz w:val="28"/>
          <w:szCs w:val="28"/>
        </w:rPr>
        <w:t xml:space="preserve">       </w:t>
      </w:r>
      <w:r w:rsidR="00D24B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43</w:t>
      </w:r>
    </w:p>
    <w:p w:rsidR="001A302E" w:rsidRPr="00267B19" w:rsidRDefault="001A302E" w:rsidP="000C046C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267B19">
        <w:rPr>
          <w:rFonts w:ascii="Times New Roman" w:hAnsi="Times New Roman"/>
          <w:sz w:val="28"/>
          <w:szCs w:val="28"/>
        </w:rPr>
        <w:t>с. Родино</w:t>
      </w:r>
    </w:p>
    <w:p w:rsidR="001A302E" w:rsidRDefault="001A302E" w:rsidP="00267B19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267B19" w:rsidRDefault="00267B19" w:rsidP="00267B19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7C186A" w:rsidRDefault="00267B19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9F7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="00251CBE">
        <w:rPr>
          <w:rFonts w:ascii="Times New Roman" w:hAnsi="Times New Roman" w:cs="Times New Roman"/>
          <w:sz w:val="28"/>
          <w:szCs w:val="28"/>
        </w:rPr>
        <w:t xml:space="preserve"> </w:t>
      </w:r>
      <w:r w:rsidR="007C186A">
        <w:rPr>
          <w:rFonts w:ascii="Times New Roman" w:hAnsi="Times New Roman" w:cs="Times New Roman"/>
          <w:sz w:val="28"/>
          <w:szCs w:val="28"/>
        </w:rPr>
        <w:t xml:space="preserve">Порядка установления и оценки </w:t>
      </w:r>
    </w:p>
    <w:p w:rsidR="007C186A" w:rsidRDefault="007C186A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обязательных требований, устанавливаемых </w:t>
      </w:r>
    </w:p>
    <w:p w:rsidR="007C186A" w:rsidRDefault="007C186A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C186A" w:rsidRDefault="007C186A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Родинский район Алтайского края</w:t>
      </w:r>
    </w:p>
    <w:p w:rsidR="001A302E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90C" w:rsidRDefault="0009690C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FE1" w:rsidRDefault="0033491D" w:rsidP="000C046C">
      <w:pPr>
        <w:spacing w:after="0" w:line="240" w:lineRule="auto"/>
        <w:ind w:left="23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59</w:t>
      </w:r>
      <w:r w:rsidR="00565619" w:rsidRPr="00565619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="005656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0C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619">
        <w:rPr>
          <w:rFonts w:ascii="Times New Roman" w:eastAsia="Times New Roman" w:hAnsi="Times New Roman" w:cs="Times New Roman"/>
          <w:sz w:val="28"/>
          <w:szCs w:val="28"/>
        </w:rPr>
        <w:t>Родинский район Алтайского края,</w:t>
      </w:r>
    </w:p>
    <w:p w:rsidR="00565619" w:rsidRDefault="00565619" w:rsidP="000C046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районный Совет депутатов РЕШИЛ:</w:t>
      </w:r>
    </w:p>
    <w:p w:rsidR="00565619" w:rsidRDefault="0033491D" w:rsidP="000C046C">
      <w:pPr>
        <w:numPr>
          <w:ilvl w:val="0"/>
          <w:numId w:val="2"/>
        </w:numPr>
        <w:tabs>
          <w:tab w:val="left" w:pos="993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5619" w:rsidRPr="00565619">
        <w:rPr>
          <w:rFonts w:ascii="Times New Roman" w:eastAsia="Times New Roman" w:hAnsi="Times New Roman" w:cs="Times New Roman"/>
          <w:sz w:val="28"/>
          <w:szCs w:val="28"/>
        </w:rPr>
        <w:t xml:space="preserve"> Порядок установления и оценки применения обязательных требований, устанавливаемых нормативными правовыми актами муниципального образования</w:t>
      </w:r>
      <w:r w:rsidR="00565619">
        <w:rPr>
          <w:rFonts w:ascii="Times New Roman" w:eastAsia="Times New Roman" w:hAnsi="Times New Roman" w:cs="Times New Roman"/>
          <w:sz w:val="28"/>
          <w:szCs w:val="28"/>
        </w:rPr>
        <w:t xml:space="preserve"> Родинский район Алтайского края</w:t>
      </w:r>
      <w:r w:rsidR="00565619" w:rsidRPr="00565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1D0" w:rsidRPr="00202923" w:rsidRDefault="00EB31D0" w:rsidP="000C046C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CF7F16">
        <w:rPr>
          <w:rFonts w:eastAsia="Calibri" w:cs="Times New Roman"/>
          <w:iCs/>
          <w:szCs w:val="28"/>
        </w:rPr>
        <w:t xml:space="preserve">Опубликовать настоящее </w:t>
      </w:r>
      <w:r>
        <w:rPr>
          <w:rFonts w:eastAsia="Calibri" w:cs="Times New Roman"/>
          <w:iCs/>
          <w:szCs w:val="28"/>
        </w:rPr>
        <w:t>п</w:t>
      </w:r>
      <w:r w:rsidRPr="00CF7F16">
        <w:rPr>
          <w:rFonts w:eastAsia="Calibri" w:cs="Times New Roman"/>
          <w:iCs/>
          <w:szCs w:val="28"/>
        </w:rPr>
        <w:t>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</w:t>
      </w:r>
      <w:r w:rsidRPr="00202923">
        <w:rPr>
          <w:szCs w:val="28"/>
        </w:rPr>
        <w:t>.</w:t>
      </w:r>
    </w:p>
    <w:p w:rsidR="001A302E" w:rsidRDefault="00EB31D0" w:rsidP="000C0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29F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настоящего решения возложить на постоянную комиссию районного Совета депутатов по вопросам</w:t>
      </w:r>
      <w:r w:rsidRPr="008B6BE5">
        <w:rPr>
          <w:rFonts w:ascii="Times New Roman" w:hAnsi="Times New Roman" w:cs="Times New Roman"/>
          <w:sz w:val="28"/>
          <w:szCs w:val="28"/>
        </w:rPr>
        <w:t xml:space="preserve"> местного самоуправления, законности и праву (</w:t>
      </w:r>
      <w:r>
        <w:rPr>
          <w:rFonts w:ascii="Times New Roman" w:hAnsi="Times New Roman" w:cs="Times New Roman"/>
          <w:sz w:val="28"/>
          <w:szCs w:val="28"/>
        </w:rPr>
        <w:t>Цыбинов А.А</w:t>
      </w:r>
      <w:r w:rsidRPr="008B6BE5">
        <w:rPr>
          <w:rFonts w:ascii="Times New Roman" w:hAnsi="Times New Roman" w:cs="Times New Roman"/>
          <w:sz w:val="28"/>
          <w:szCs w:val="28"/>
        </w:rPr>
        <w:t>.).</w:t>
      </w:r>
    </w:p>
    <w:p w:rsidR="00481A54" w:rsidRDefault="008F58AC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660B0549" wp14:editId="4FD6B103">
            <wp:simplePos x="0" y="0"/>
            <wp:positionH relativeFrom="margin">
              <wp:posOffset>2795905</wp:posOffset>
            </wp:positionH>
            <wp:positionV relativeFrom="paragraph">
              <wp:posOffset>145415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1D0" w:rsidRPr="00267B19" w:rsidRDefault="00EB31D0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267B19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61" w:rsidRDefault="00037A61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D0" w:rsidRDefault="00EB31D0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91D" w:rsidRDefault="0033491D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91D" w:rsidRDefault="0033491D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91D" w:rsidRDefault="0033491D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D0" w:rsidRPr="008F58AC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58AC" w:rsidRP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58AC" w:rsidRP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58AC" w:rsidRP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58AC" w:rsidRPr="008F58AC" w:rsidRDefault="008F58AC" w:rsidP="00EB31D0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C046C" w:rsidRDefault="000C046C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Default="00EB31D0" w:rsidP="00EB31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1D0" w:rsidRPr="00EB31D0" w:rsidRDefault="00EB31D0" w:rsidP="00EB31D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B31D0">
        <w:rPr>
          <w:rFonts w:ascii="Times New Roman" w:hAnsi="Times New Roman"/>
          <w:sz w:val="24"/>
          <w:szCs w:val="24"/>
        </w:rPr>
        <w:t>Юлия Николаевна Солодовник</w:t>
      </w:r>
    </w:p>
    <w:p w:rsidR="00EB31D0" w:rsidRPr="00EB31D0" w:rsidRDefault="00EB31D0" w:rsidP="00EB31D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B31D0">
        <w:rPr>
          <w:rFonts w:ascii="Times New Roman" w:hAnsi="Times New Roman"/>
          <w:sz w:val="24"/>
          <w:szCs w:val="24"/>
        </w:rPr>
        <w:t>22075</w:t>
      </w:r>
    </w:p>
    <w:p w:rsidR="00037A61" w:rsidRDefault="00037A61" w:rsidP="00037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установления </w:t>
      </w:r>
    </w:p>
    <w:p w:rsidR="00037A61" w:rsidRDefault="00037A61" w:rsidP="00037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оценки применения обязательных требований, устанавливаемых </w:t>
      </w:r>
    </w:p>
    <w:p w:rsidR="00037A61" w:rsidRDefault="00037A61" w:rsidP="00037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муниципального образования </w:t>
      </w:r>
    </w:p>
    <w:p w:rsidR="00037A61" w:rsidRDefault="00037A61" w:rsidP="00037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Родинский район Алтайского края</w:t>
      </w:r>
    </w:p>
    <w:p w:rsidR="00037A61" w:rsidRDefault="00037A61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267B1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67B19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267B19" w:rsidRDefault="001A302E" w:rsidP="00267B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A302E" w:rsidRPr="00267B19" w:rsidRDefault="001A302E" w:rsidP="00267B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от </w:t>
      </w:r>
      <w:r w:rsidR="0074237F">
        <w:rPr>
          <w:rFonts w:ascii="Times New Roman" w:hAnsi="Times New Roman" w:cs="Times New Roman"/>
          <w:sz w:val="28"/>
          <w:szCs w:val="28"/>
        </w:rPr>
        <w:t>19.08.</w:t>
      </w:r>
      <w:r w:rsidR="00D24BD0">
        <w:rPr>
          <w:rFonts w:ascii="Times New Roman" w:hAnsi="Times New Roman" w:cs="Times New Roman"/>
          <w:sz w:val="28"/>
          <w:szCs w:val="28"/>
        </w:rPr>
        <w:t>20</w:t>
      </w:r>
      <w:r w:rsidR="00037A61">
        <w:rPr>
          <w:rFonts w:ascii="Times New Roman" w:hAnsi="Times New Roman" w:cs="Times New Roman"/>
          <w:sz w:val="28"/>
          <w:szCs w:val="28"/>
        </w:rPr>
        <w:t>22</w:t>
      </w:r>
      <w:r w:rsidR="00D24BD0">
        <w:rPr>
          <w:rFonts w:ascii="Times New Roman" w:hAnsi="Times New Roman" w:cs="Times New Roman"/>
          <w:sz w:val="28"/>
          <w:szCs w:val="28"/>
        </w:rPr>
        <w:t xml:space="preserve"> №</w:t>
      </w:r>
      <w:r w:rsidR="0074237F">
        <w:rPr>
          <w:rFonts w:ascii="Times New Roman" w:hAnsi="Times New Roman" w:cs="Times New Roman"/>
          <w:sz w:val="28"/>
          <w:szCs w:val="28"/>
        </w:rPr>
        <w:t>43</w:t>
      </w:r>
    </w:p>
    <w:p w:rsidR="001A302E" w:rsidRPr="00267B19" w:rsidRDefault="001A302E" w:rsidP="00267B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3491D" w:rsidRDefault="0033491D" w:rsidP="0026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02E" w:rsidRDefault="0033491D" w:rsidP="0026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19">
        <w:rPr>
          <w:rFonts w:ascii="Times New Roman" w:eastAsia="Times New Roman" w:hAnsi="Times New Roman" w:cs="Times New Roman"/>
          <w:sz w:val="28"/>
          <w:szCs w:val="28"/>
        </w:rPr>
        <w:t>В соответствии с ч.5 ст.2 Федерального закона от 31 июля 2020 года № 247-ФЗ «Об обязательных требованиях в Российской Федерации», Федеральным законом от 6 октября 2003 года № 131-Ф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5619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33491D" w:rsidRDefault="0033491D" w:rsidP="00037A61">
      <w:pPr>
        <w:keepNext/>
        <w:keepLines/>
        <w:spacing w:after="0" w:line="240" w:lineRule="auto"/>
        <w:ind w:left="3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</w:p>
    <w:p w:rsidR="00037A61" w:rsidRDefault="00037A61" w:rsidP="00037A61">
      <w:pPr>
        <w:keepNext/>
        <w:keepLines/>
        <w:spacing w:after="0" w:line="240" w:lineRule="auto"/>
        <w:ind w:left="3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A6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  <w:bookmarkEnd w:id="0"/>
    </w:p>
    <w:p w:rsidR="007F3673" w:rsidRPr="00037A61" w:rsidRDefault="007F3673" w:rsidP="00037A61">
      <w:pPr>
        <w:keepNext/>
        <w:keepLines/>
        <w:spacing w:after="0" w:line="240" w:lineRule="auto"/>
        <w:ind w:left="330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7A61" w:rsidRPr="00037A61" w:rsidRDefault="00037A61" w:rsidP="00546DB1">
      <w:pPr>
        <w:numPr>
          <w:ilvl w:val="1"/>
          <w:numId w:val="2"/>
        </w:numPr>
        <w:tabs>
          <w:tab w:val="left" w:pos="1100"/>
        </w:tabs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6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правила установления и оценки </w:t>
      </w:r>
      <w:proofErr w:type="gramStart"/>
      <w:r w:rsidRPr="00037A61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Pr="00037A61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нормативных правовых актах муниципального образования</w:t>
      </w:r>
      <w:r w:rsidR="00546DB1">
        <w:rPr>
          <w:rFonts w:ascii="Times New Roman" w:eastAsia="Times New Roman" w:hAnsi="Times New Roman" w:cs="Times New Roman"/>
          <w:sz w:val="28"/>
          <w:szCs w:val="28"/>
        </w:rPr>
        <w:t xml:space="preserve"> Родинский район Алтайского края</w:t>
      </w:r>
      <w:r w:rsidRPr="00037A61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требования).</w:t>
      </w:r>
    </w:p>
    <w:p w:rsidR="00037A61" w:rsidRPr="00037A61" w:rsidRDefault="00037A61" w:rsidP="00546DB1">
      <w:pPr>
        <w:numPr>
          <w:ilvl w:val="1"/>
          <w:numId w:val="2"/>
        </w:numPr>
        <w:tabs>
          <w:tab w:val="left" w:pos="1225"/>
        </w:tabs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61">
        <w:rPr>
          <w:rFonts w:ascii="Times New Roman" w:eastAsia="Times New Roman" w:hAnsi="Times New Roman" w:cs="Times New Roman"/>
          <w:sz w:val="28"/>
          <w:szCs w:val="28"/>
        </w:rPr>
        <w:t>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 обязательных требованиях в Российской Федерации» (далее - Федеральный закон № 247-ФЗ).</w:t>
      </w:r>
    </w:p>
    <w:p w:rsidR="00037A61" w:rsidRPr="00037A61" w:rsidRDefault="00037A61" w:rsidP="00546DB1">
      <w:pPr>
        <w:numPr>
          <w:ilvl w:val="1"/>
          <w:numId w:val="2"/>
        </w:numPr>
        <w:tabs>
          <w:tab w:val="left" w:pos="1345"/>
        </w:tabs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61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 устанавливаются нормативными правовыми актами муниципального образования</w:t>
      </w:r>
      <w:r w:rsidR="00546DB1">
        <w:rPr>
          <w:rFonts w:ascii="Times New Roman" w:eastAsia="Times New Roman" w:hAnsi="Times New Roman" w:cs="Times New Roman"/>
          <w:sz w:val="28"/>
          <w:szCs w:val="28"/>
        </w:rPr>
        <w:t>Родинский район Алтайского края</w:t>
      </w:r>
      <w:r w:rsidR="00546DB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037A61">
        <w:rPr>
          <w:rFonts w:ascii="Times New Roman" w:eastAsia="Times New Roman" w:hAnsi="Times New Roman" w:cs="Times New Roman"/>
          <w:sz w:val="28"/>
          <w:szCs w:val="28"/>
        </w:rPr>
        <w:t>далее соответственно - муниципальное образование, муниципальные акты) в соответствии с положениями Федерального закона № 247-ФЗ.</w:t>
      </w:r>
    </w:p>
    <w:p w:rsidR="00037A61" w:rsidRPr="00037A61" w:rsidRDefault="00037A61" w:rsidP="00546DB1">
      <w:pPr>
        <w:numPr>
          <w:ilvl w:val="1"/>
          <w:numId w:val="2"/>
        </w:numPr>
        <w:tabs>
          <w:tab w:val="left" w:pos="1081"/>
        </w:tabs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61">
        <w:rPr>
          <w:rFonts w:ascii="Times New Roman" w:eastAsia="Times New Roman" w:hAnsi="Times New Roman" w:cs="Times New Roman"/>
          <w:sz w:val="28"/>
          <w:szCs w:val="28"/>
        </w:rPr>
        <w:t>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546DB1" w:rsidRDefault="00037A61" w:rsidP="00546DB1">
      <w:pPr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6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</w:t>
      </w:r>
      <w:r w:rsidRPr="00037A61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муниципального акта, содержащего обязательные требования, не более чем на шесть лет.</w:t>
      </w:r>
    </w:p>
    <w:p w:rsidR="007F3673" w:rsidRPr="00546DB1" w:rsidRDefault="00037A61" w:rsidP="00546DB1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61">
        <w:rPr>
          <w:rFonts w:ascii="Times New Roman" w:eastAsia="Times New Roman" w:hAnsi="Times New Roman" w:cs="Times New Roman"/>
          <w:sz w:val="28"/>
          <w:szCs w:val="28"/>
        </w:rPr>
        <w:t>Положения абзацев первого и второго настоящего пункта не применяются в отношении муниципальных актов, направленных на</w:t>
      </w:r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проектов </w:t>
      </w:r>
      <w:proofErr w:type="spellStart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>-частном партнерстве, предусмотренных Федеральным законом от 13 июля 2015 года № 224-ФЗ «О государственн</w:t>
      </w:r>
      <w:proofErr w:type="gramStart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 xml:space="preserve"> частном партнерстве, </w:t>
      </w:r>
      <w:proofErr w:type="spellStart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публичным </w:t>
      </w:r>
      <w:proofErr w:type="gramStart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>партнером</w:t>
      </w:r>
      <w:proofErr w:type="gramEnd"/>
      <w:r w:rsidR="007F3673" w:rsidRPr="00546DB1">
        <w:rPr>
          <w:rFonts w:ascii="Times New Roman" w:eastAsia="Times New Roman" w:hAnsi="Times New Roman" w:cs="Times New Roman"/>
          <w:sz w:val="28"/>
          <w:szCs w:val="28"/>
        </w:rPr>
        <w:t xml:space="preserve"> по которым выступает муниципальное образование.</w:t>
      </w:r>
    </w:p>
    <w:p w:rsidR="007F3673" w:rsidRPr="007F3673" w:rsidRDefault="007F3673" w:rsidP="00546DB1">
      <w:pPr>
        <w:numPr>
          <w:ilvl w:val="1"/>
          <w:numId w:val="4"/>
        </w:numPr>
        <w:tabs>
          <w:tab w:val="left" w:pos="115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673" w:rsidRPr="000C046C" w:rsidRDefault="007F3673" w:rsidP="0033491D">
      <w:pPr>
        <w:keepNext/>
        <w:keepLines/>
        <w:spacing w:after="0" w:line="240" w:lineRule="auto"/>
        <w:ind w:right="23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C046C">
        <w:rPr>
          <w:rFonts w:ascii="Times New Roman" w:eastAsia="Times New Roman" w:hAnsi="Times New Roman" w:cs="Times New Roman"/>
          <w:bCs/>
          <w:sz w:val="28"/>
          <w:szCs w:val="28"/>
        </w:rPr>
        <w:t>Раздел 2. Порядок установления обязательных требований</w:t>
      </w:r>
    </w:p>
    <w:p w:rsidR="007F3673" w:rsidRPr="007F3673" w:rsidRDefault="007F3673" w:rsidP="0033491D">
      <w:pPr>
        <w:numPr>
          <w:ilvl w:val="1"/>
          <w:numId w:val="4"/>
        </w:numPr>
        <w:tabs>
          <w:tab w:val="left" w:pos="1162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7F3673" w:rsidRPr="007F3673" w:rsidRDefault="007F3673" w:rsidP="00546DB1">
      <w:pPr>
        <w:numPr>
          <w:ilvl w:val="1"/>
          <w:numId w:val="4"/>
        </w:numPr>
        <w:tabs>
          <w:tab w:val="left" w:pos="105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</w:t>
      </w:r>
    </w:p>
    <w:p w:rsidR="007F3673" w:rsidRPr="007F3673" w:rsidRDefault="007F3673" w:rsidP="00546DB1">
      <w:pPr>
        <w:numPr>
          <w:ilvl w:val="1"/>
          <w:numId w:val="4"/>
        </w:numPr>
        <w:tabs>
          <w:tab w:val="left" w:pos="10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обязательных требований оцениваются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наличие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эффективность применения альтернативных мер по недопущению причинения вреда (ущерба) охраняемым законом ценностям.</w:t>
      </w:r>
    </w:p>
    <w:p w:rsidR="007F3673" w:rsidRPr="007F3673" w:rsidRDefault="007F3673" w:rsidP="00546DB1">
      <w:pPr>
        <w:numPr>
          <w:ilvl w:val="1"/>
          <w:numId w:val="4"/>
        </w:numPr>
        <w:tabs>
          <w:tab w:val="left" w:pos="108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F3673" w:rsidRPr="007F3673" w:rsidRDefault="007F3673" w:rsidP="00546DB1">
      <w:pPr>
        <w:numPr>
          <w:ilvl w:val="1"/>
          <w:numId w:val="4"/>
        </w:numPr>
        <w:tabs>
          <w:tab w:val="left" w:pos="14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В муниципальных актах, устанавливающих обязательные требования, должны быть определены:</w:t>
      </w:r>
    </w:p>
    <w:p w:rsidR="007F3673" w:rsidRPr="007F3673" w:rsidRDefault="007F3673" w:rsidP="00546DB1">
      <w:pPr>
        <w:numPr>
          <w:ilvl w:val="2"/>
          <w:numId w:val="4"/>
        </w:numPr>
        <w:tabs>
          <w:tab w:val="left" w:pos="122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7F3673" w:rsidRPr="007F3673" w:rsidRDefault="007F3673" w:rsidP="00546DB1">
      <w:pPr>
        <w:numPr>
          <w:ilvl w:val="2"/>
          <w:numId w:val="4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лица, обязанные соблюдать обязательные требования;</w:t>
      </w:r>
    </w:p>
    <w:p w:rsidR="007F3673" w:rsidRPr="007F3673" w:rsidRDefault="007F3673" w:rsidP="00546DB1">
      <w:pPr>
        <w:numPr>
          <w:ilvl w:val="2"/>
          <w:numId w:val="4"/>
        </w:numPr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в зависимости от объекта установления обязательных требований:</w:t>
      </w:r>
    </w:p>
    <w:p w:rsidR="0033491D" w:rsidRDefault="007F3673" w:rsidP="0033491D">
      <w:pPr>
        <w:tabs>
          <w:tab w:val="left" w:pos="1254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33491D" w:rsidRPr="007F3673" w:rsidRDefault="0033491D" w:rsidP="0033491D">
      <w:pPr>
        <w:tabs>
          <w:tab w:val="left" w:pos="1254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ab/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F3673" w:rsidRPr="007F3673" w:rsidRDefault="0009690C" w:rsidP="00546DB1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</w:t>
      </w:r>
    </w:p>
    <w:p w:rsidR="00546DB1" w:rsidRDefault="00546DB1" w:rsidP="00546DB1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7F3673" w:rsidRPr="007F3673">
        <w:rPr>
          <w:rFonts w:ascii="Times New Roman" w:eastAsia="Times New Roman" w:hAnsi="Times New Roman" w:cs="Times New Roman"/>
          <w:sz w:val="20"/>
          <w:szCs w:val="20"/>
        </w:rPr>
        <w:t xml:space="preserve">случае, если проведение оценки регулирующего воздействия является обязательным в силу закона Алтайского края от 10.11.2014 №90-ЗС «О порядке </w:t>
      </w:r>
      <w:proofErr w:type="gramStart"/>
      <w:r w:rsidR="007F3673" w:rsidRPr="007F3673">
        <w:rPr>
          <w:rFonts w:ascii="Times New Roman" w:eastAsia="Times New Roman" w:hAnsi="Times New Roman" w:cs="Times New Roman"/>
          <w:sz w:val="20"/>
          <w:szCs w:val="20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7F3673" w:rsidRPr="007F3673">
        <w:rPr>
          <w:rFonts w:ascii="Times New Roman" w:eastAsia="Times New Roman" w:hAnsi="Times New Roman" w:cs="Times New Roman"/>
          <w:sz w:val="20"/>
          <w:szCs w:val="20"/>
        </w:rPr>
        <w:t xml:space="preserve"> и экспертизы муниципальных нормативных правовых актов» и (или) принятого муниципального нормативного правового акта.</w:t>
      </w:r>
    </w:p>
    <w:p w:rsidR="0033491D" w:rsidRPr="007F3673" w:rsidRDefault="0033491D" w:rsidP="0033491D">
      <w:pPr>
        <w:tabs>
          <w:tab w:val="left" w:pos="1096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ab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546DB1" w:rsidRPr="00546DB1" w:rsidRDefault="00546DB1" w:rsidP="0008431F">
      <w:pPr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B1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 xml:space="preserve">формы оценки соблюдения обязательных требований (муниципальный контроль, привлечение к административной </w:t>
      </w:r>
      <w:proofErr w:type="gramStart"/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ответствен</w:t>
      </w:r>
      <w:r w:rsidR="0009690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, предоставление лицензий и иных разрешений, аккредитация, оценка соответствия продукции и иные формы оценки и экспертизы);</w:t>
      </w:r>
    </w:p>
    <w:p w:rsidR="00546DB1" w:rsidRPr="00546DB1" w:rsidRDefault="00546DB1" w:rsidP="0008431F">
      <w:pPr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B1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муниципального образования, осуществляющие оценку соблюдения обязательных требований.</w:t>
      </w:r>
    </w:p>
    <w:p w:rsidR="007F3673" w:rsidRPr="007F3673" w:rsidRDefault="00546DB1" w:rsidP="0008431F">
      <w:pPr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B1">
        <w:rPr>
          <w:rFonts w:ascii="Times New Roman" w:eastAsia="Times New Roman" w:hAnsi="Times New Roman" w:cs="Times New Roman"/>
          <w:sz w:val="28"/>
          <w:szCs w:val="28"/>
        </w:rPr>
        <w:t xml:space="preserve">11. Проекты  </w:t>
      </w:r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содержащих </w:t>
      </w:r>
      <w:proofErr w:type="spellStart"/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обязательныетребо</w:t>
      </w:r>
      <w:r w:rsidR="000969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6DB1">
        <w:rPr>
          <w:rFonts w:ascii="Times New Roman" w:eastAsia="Times New Roman" w:hAnsi="Times New Roman" w:cs="Times New Roman"/>
          <w:sz w:val="28"/>
          <w:szCs w:val="28"/>
        </w:rPr>
        <w:t xml:space="preserve"> подлежат публичному обсуждению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. В целяхобеспечения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- уполномоченный орган), размещает на официальном сайте муниципального образования в информационно-телекоммуникационной сети «Интернет» (далее — официальный сайт):</w:t>
      </w:r>
    </w:p>
    <w:p w:rsidR="007F3673" w:rsidRPr="007F3673" w:rsidRDefault="007F3673" w:rsidP="0008431F">
      <w:pPr>
        <w:numPr>
          <w:ilvl w:val="2"/>
          <w:numId w:val="2"/>
        </w:numPr>
        <w:tabs>
          <w:tab w:val="left" w:pos="1034"/>
        </w:tabs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проект муниципального акта;</w:t>
      </w:r>
    </w:p>
    <w:p w:rsidR="007F3673" w:rsidRPr="007F3673" w:rsidRDefault="007F3673" w:rsidP="0008431F">
      <w:pPr>
        <w:numPr>
          <w:ilvl w:val="2"/>
          <w:numId w:val="2"/>
        </w:numPr>
        <w:tabs>
          <w:tab w:val="left" w:pos="1067"/>
        </w:tabs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пояснительную записку к проекту муниципального акта;</w:t>
      </w:r>
    </w:p>
    <w:p w:rsidR="007F3673" w:rsidRPr="007F3673" w:rsidRDefault="007F3673" w:rsidP="0008431F">
      <w:pPr>
        <w:numPr>
          <w:ilvl w:val="2"/>
          <w:numId w:val="2"/>
        </w:numPr>
        <w:tabs>
          <w:tab w:val="left" w:pos="1062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сроках проведения публичного обсуждения,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546DB1" w:rsidRPr="00546DB1" w:rsidRDefault="007F3673" w:rsidP="0008431F">
      <w:pPr>
        <w:numPr>
          <w:ilvl w:val="2"/>
          <w:numId w:val="2"/>
        </w:numPr>
        <w:tabs>
          <w:tab w:val="left" w:pos="1101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546DB1" w:rsidRDefault="00546DB1" w:rsidP="0008431F">
      <w:pPr>
        <w:tabs>
          <w:tab w:val="left" w:pos="110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B1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По истечению срока, указанного в подпункте 3 пункта 1 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546DB1" w:rsidRDefault="00546DB1" w:rsidP="0008431F">
      <w:pPr>
        <w:tabs>
          <w:tab w:val="left" w:pos="110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B1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33491D" w:rsidRDefault="00546DB1" w:rsidP="0033491D">
      <w:pPr>
        <w:tabs>
          <w:tab w:val="left" w:pos="1101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B1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</w:t>
      </w:r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>дня официального опубликования (обнародования) соответствующего</w:t>
      </w:r>
    </w:p>
    <w:p w:rsidR="0033491D" w:rsidRPr="0009690C" w:rsidRDefault="0033491D" w:rsidP="0033491D">
      <w:pPr>
        <w:tabs>
          <w:tab w:val="left" w:pos="1101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</w:t>
      </w:r>
    </w:p>
    <w:p w:rsidR="0033491D" w:rsidRPr="00546DB1" w:rsidRDefault="0033491D" w:rsidP="0033491D">
      <w:pPr>
        <w:tabs>
          <w:tab w:val="left" w:pos="110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91D" w:rsidRDefault="0033491D" w:rsidP="0033491D">
      <w:pPr>
        <w:tabs>
          <w:tab w:val="left" w:pos="110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B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vertAlign w:val="superscript"/>
        </w:rPr>
        <w:t>2</w:t>
      </w:r>
      <w:r w:rsidRPr="00546DB1">
        <w:rPr>
          <w:rFonts w:ascii="Times New Roman" w:hAnsi="Times New Roman" w:cs="Times New Roman"/>
          <w:sz w:val="20"/>
          <w:szCs w:val="20"/>
        </w:rPr>
        <w:t>Если</w:t>
      </w:r>
      <w:r w:rsidRPr="007F3673">
        <w:rPr>
          <w:rFonts w:ascii="Times New Roman" w:eastAsia="Times New Roman" w:hAnsi="Times New Roman" w:cs="Times New Roman"/>
          <w:sz w:val="20"/>
          <w:szCs w:val="20"/>
        </w:rPr>
        <w:t>проведение оценки регулирующего воздействия является обязательным для органа местного самоуправления, публичные обсуждения проводятся в рамках процедуры оценки регулирующего воздействия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491D" w:rsidRDefault="0033491D" w:rsidP="0033491D">
      <w:pPr>
        <w:tabs>
          <w:tab w:val="left" w:pos="110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31F" w:rsidRDefault="00546DB1" w:rsidP="0033491D">
      <w:pPr>
        <w:tabs>
          <w:tab w:val="left" w:pos="110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акта, если иное неустановлено федеральнымзаконом, </w:t>
      </w:r>
    </w:p>
    <w:p w:rsidR="0033491D" w:rsidRDefault="0033491D" w:rsidP="0033491D">
      <w:pPr>
        <w:tabs>
          <w:tab w:val="left" w:pos="110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или международнымдоговором Российской Федерации,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предусматривающими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обязательных требований.</w:t>
      </w:r>
    </w:p>
    <w:p w:rsidR="0033491D" w:rsidRPr="007F3673" w:rsidRDefault="0033491D" w:rsidP="0033491D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08431F" w:rsidRDefault="007F3673" w:rsidP="0009690C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 установление новых условий, ограничений, запретов, обязанностей.</w:t>
      </w:r>
      <w:r w:rsidRPr="007F36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7F3673" w:rsidRPr="007F3673" w:rsidRDefault="0008431F" w:rsidP="0009690C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7F3673" w:rsidRPr="007F3673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 должны быть доведены до сведения лиц, обязанных их соблюдать, путем официального опубликования (обнародования) муниципальных актов, устанавливающих указанные обязательные требования, в порядке, определенном Уставом муниципального образования</w:t>
      </w:r>
      <w:r w:rsidR="00546DB1" w:rsidRPr="0008431F">
        <w:rPr>
          <w:rFonts w:ascii="Times New Roman" w:eastAsia="Times New Roman" w:hAnsi="Times New Roman" w:cs="Times New Roman"/>
          <w:sz w:val="28"/>
          <w:szCs w:val="28"/>
        </w:rPr>
        <w:t xml:space="preserve"> Родинский район Алтайского края</w:t>
      </w:r>
      <w:r w:rsidR="007F3673" w:rsidRPr="007F367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F3673" w:rsidRPr="007F3673" w:rsidRDefault="007F3673" w:rsidP="0009690C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редакции, подлежит размещению и поддержанию в актуальном состоянии администрацией муниципального образования на своем официальном сайте в сети «Интернет</w:t>
      </w:r>
      <w:r w:rsidRPr="007F3673">
        <w:rPr>
          <w:rFonts w:ascii="Times New Roman" w:eastAsia="Times New Roman" w:hAnsi="Times New Roman" w:cs="Times New Roman"/>
          <w:sz w:val="27"/>
          <w:szCs w:val="27"/>
        </w:rPr>
        <w:t>».</w:t>
      </w:r>
      <w:proofErr w:type="gramEnd"/>
    </w:p>
    <w:p w:rsidR="0008431F" w:rsidRPr="0008431F" w:rsidRDefault="0008431F" w:rsidP="0008431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8431F" w:rsidRPr="007F3673" w:rsidRDefault="007F3673" w:rsidP="0008431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F36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Порядок оценки применения</w:t>
      </w:r>
      <w:r w:rsidR="0008431F" w:rsidRPr="007F3673">
        <w:rPr>
          <w:rFonts w:ascii="Times New Roman" w:eastAsia="Times New Roman" w:hAnsi="Times New Roman" w:cs="Times New Roman"/>
          <w:b/>
          <w:bCs/>
          <w:sz w:val="27"/>
          <w:szCs w:val="27"/>
        </w:rPr>
        <w:t>обязательных требований</w:t>
      </w:r>
    </w:p>
    <w:p w:rsidR="0008431F" w:rsidRPr="0008431F" w:rsidRDefault="0008431F" w:rsidP="0008431F">
      <w:pPr>
        <w:tabs>
          <w:tab w:val="left" w:pos="709"/>
          <w:tab w:val="left" w:pos="1134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690C" w:rsidRDefault="0008431F" w:rsidP="0009690C">
      <w:pPr>
        <w:tabs>
          <w:tab w:val="left" w:pos="0"/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обязательны^ требований, оценка эффективности введения обязательных требований, выявление избыточных обязательных требований.</w:t>
      </w:r>
    </w:p>
    <w:p w:rsidR="0033491D" w:rsidRPr="008867D0" w:rsidRDefault="0009690C" w:rsidP="0033491D">
      <w:pPr>
        <w:tabs>
          <w:tab w:val="left" w:pos="117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1F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- доклад), его публичное обсуждение на </w:t>
      </w:r>
      <w:proofErr w:type="spellStart"/>
      <w:r w:rsidRPr="007F3673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spellEnd"/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 xml:space="preserve">, доработка проекта доклада с учетом результатов его публичного обсуждения, рассмотрение проекта доклада и принятие по итогам </w:t>
      </w:r>
      <w:proofErr w:type="gramStart"/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>рассмотрения проекта доклада решения уполномоченного органа</w:t>
      </w:r>
      <w:proofErr w:type="gramEnd"/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91D" w:rsidRPr="008867D0" w:rsidRDefault="0033491D" w:rsidP="0033491D">
      <w:pPr>
        <w:tabs>
          <w:tab w:val="left" w:pos="117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D0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целью, предусмотренной в пункте 16 настоящего Порядка, и готовит проект доклада.</w:t>
      </w:r>
    </w:p>
    <w:p w:rsidR="0033491D" w:rsidRPr="007F3673" w:rsidRDefault="0033491D" w:rsidP="0033491D">
      <w:pPr>
        <w:tabs>
          <w:tab w:val="left" w:pos="117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D0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Источниками информации для подготовки доклада являются:</w:t>
      </w:r>
    </w:p>
    <w:p w:rsidR="0033491D" w:rsidRPr="007F3673" w:rsidRDefault="0033491D" w:rsidP="0033491D">
      <w:pPr>
        <w:numPr>
          <w:ilvl w:val="2"/>
          <w:numId w:val="6"/>
        </w:numPr>
        <w:tabs>
          <w:tab w:val="left" w:pos="1215"/>
        </w:tabs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результаты мониторинга муниципальных актов, содержащих обязательные требования;</w:t>
      </w:r>
    </w:p>
    <w:p w:rsidR="0033491D" w:rsidRPr="007F3673" w:rsidRDefault="0033491D" w:rsidP="0033491D">
      <w:pPr>
        <w:numPr>
          <w:ilvl w:val="2"/>
          <w:numId w:val="6"/>
        </w:numPr>
        <w:tabs>
          <w:tab w:val="left" w:pos="1018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результаты анализа осуществления муниципального контроля;</w:t>
      </w:r>
    </w:p>
    <w:p w:rsidR="0033491D" w:rsidRPr="007F3673" w:rsidRDefault="0033491D" w:rsidP="0033491D">
      <w:pPr>
        <w:numPr>
          <w:ilvl w:val="2"/>
          <w:numId w:val="6"/>
        </w:numPr>
        <w:tabs>
          <w:tab w:val="left" w:pos="1124"/>
        </w:tabs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результаты анализа административной и судебной практики по вопросам применения обязательных требований;</w:t>
      </w:r>
    </w:p>
    <w:p w:rsidR="0033491D" w:rsidRPr="007F3673" w:rsidRDefault="0033491D" w:rsidP="0033491D">
      <w:pPr>
        <w:numPr>
          <w:ilvl w:val="2"/>
          <w:numId w:val="6"/>
        </w:numPr>
        <w:tabs>
          <w:tab w:val="left" w:pos="1076"/>
        </w:tabs>
        <w:spacing w:after="0" w:line="240" w:lineRule="auto"/>
        <w:ind w:left="23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33491D" w:rsidRPr="007F3673" w:rsidRDefault="0033491D" w:rsidP="0033491D">
      <w:pPr>
        <w:numPr>
          <w:ilvl w:val="2"/>
          <w:numId w:val="6"/>
        </w:numPr>
        <w:tabs>
          <w:tab w:val="left" w:pos="1206"/>
        </w:tabs>
        <w:spacing w:after="0" w:line="240" w:lineRule="auto"/>
        <w:ind w:left="23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08431F" w:rsidRDefault="0033491D" w:rsidP="0033491D">
      <w:pPr>
        <w:tabs>
          <w:tab w:val="left" w:pos="0"/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иные сведения, позволяющие оценить результаты применения обязательных требований</w:t>
      </w:r>
    </w:p>
    <w:p w:rsidR="0033491D" w:rsidRPr="008867D0" w:rsidRDefault="0033491D" w:rsidP="0033491D">
      <w:pPr>
        <w:tabs>
          <w:tab w:val="left" w:pos="1167"/>
        </w:tabs>
        <w:spacing w:after="0" w:line="240" w:lineRule="auto"/>
        <w:ind w:left="723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D0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В доклад включается следующая информация:</w:t>
      </w:r>
    </w:p>
    <w:p w:rsidR="0033491D" w:rsidRPr="008867D0" w:rsidRDefault="0033491D" w:rsidP="0033491D">
      <w:pPr>
        <w:tabs>
          <w:tab w:val="left" w:pos="118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D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общая характеристика системы оцениваемых обязательных требований в соответствующей сфере регулирования;</w:t>
      </w:r>
    </w:p>
    <w:p w:rsidR="0033491D" w:rsidRPr="008867D0" w:rsidRDefault="0033491D" w:rsidP="0033491D">
      <w:pPr>
        <w:tabs>
          <w:tab w:val="left" w:pos="1167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D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491D" w:rsidRPr="008867D0" w:rsidRDefault="0033491D" w:rsidP="0033491D">
      <w:pPr>
        <w:tabs>
          <w:tab w:val="left" w:pos="1167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D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выводы и предложения по итогам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91D" w:rsidRDefault="0033491D" w:rsidP="0033491D">
      <w:pPr>
        <w:tabs>
          <w:tab w:val="left" w:pos="1167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D0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33491D" w:rsidRDefault="0033491D" w:rsidP="0033491D">
      <w:pPr>
        <w:tabs>
          <w:tab w:val="left" w:pos="1167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цели введения обязательных требований в соответствующей сфере регулирования (снижение (устранение) рисков причинения вреда (ущерба) охраняемым законом ценностям с указанием конкретных рисков);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перечень муниципальных актов и содержащихся в них обязательных требований;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сведения о внесенных в муниципальный акт изменениях (при наличии);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период действия муниципального акта и его отдельных положений;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90C" w:rsidRPr="0009690C" w:rsidRDefault="0009690C" w:rsidP="0009690C">
      <w:pPr>
        <w:tabs>
          <w:tab w:val="left" w:pos="0"/>
          <w:tab w:val="left" w:pos="11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</w:t>
      </w:r>
    </w:p>
    <w:p w:rsidR="0008431F" w:rsidRPr="0008431F" w:rsidRDefault="0008431F" w:rsidP="0008431F">
      <w:pPr>
        <w:pStyle w:val="a8"/>
        <w:spacing w:after="0" w:line="283" w:lineRule="exact"/>
        <w:ind w:left="0" w:right="8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3"/>
          <w:szCs w:val="23"/>
          <w:vertAlign w:val="superscript"/>
        </w:rPr>
        <w:t>3</w:t>
      </w:r>
      <w:r w:rsidRPr="0008431F">
        <w:rPr>
          <w:rFonts w:eastAsia="Times New Roman" w:cs="Times New Roman"/>
          <w:sz w:val="23"/>
          <w:szCs w:val="23"/>
        </w:rPr>
        <w:t xml:space="preserve">В </w:t>
      </w:r>
      <w:proofErr w:type="gramStart"/>
      <w:r w:rsidRPr="0008431F">
        <w:rPr>
          <w:rFonts w:eastAsia="Times New Roman" w:cs="Times New Roman"/>
          <w:sz w:val="23"/>
          <w:szCs w:val="23"/>
        </w:rPr>
        <w:t>случае</w:t>
      </w:r>
      <w:proofErr w:type="gramEnd"/>
      <w:r w:rsidRPr="0008431F">
        <w:rPr>
          <w:rFonts w:eastAsia="Times New Roman" w:cs="Times New Roman"/>
          <w:sz w:val="23"/>
          <w:szCs w:val="23"/>
        </w:rPr>
        <w:t>, если проведение оценки регулирующего воздействия является обязательным.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867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соблюдение принципов установления и оценки применения обязательных требований, установленных Федеральным законом № 247-ФЗ;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изменение бюджетных расходов и доходов от реализации </w:t>
      </w:r>
      <w:proofErr w:type="spellStart"/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предус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мотренных</w:t>
      </w:r>
      <w:proofErr w:type="spellEnd"/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актом функций, полномочий, обязанностей и прав органов местного самоуправления муниципального образования;</w:t>
      </w:r>
    </w:p>
    <w:p w:rsidR="0033491D" w:rsidRDefault="0033491D" w:rsidP="0033491D">
      <w:pPr>
        <w:tabs>
          <w:tab w:val="left" w:pos="114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33491D" w:rsidRDefault="0033491D" w:rsidP="0033491D">
      <w:pPr>
        <w:tabs>
          <w:tab w:val="left" w:pos="117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количество, анализ содержания обращений контролируемых лиц, связанных с применением обязательных требований;</w:t>
      </w:r>
    </w:p>
    <w:p w:rsidR="0033491D" w:rsidRDefault="0033491D" w:rsidP="0033491D">
      <w:pPr>
        <w:tabs>
          <w:tab w:val="left" w:pos="117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количество, анализ содержания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33491D" w:rsidRPr="007F3673" w:rsidRDefault="0033491D" w:rsidP="0033491D">
      <w:pPr>
        <w:tabs>
          <w:tab w:val="left" w:pos="117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Выводы и предложения по итогам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должнысодержать один из следующих выводов:</w:t>
      </w:r>
    </w:p>
    <w:p w:rsidR="0033491D" w:rsidRDefault="0033491D" w:rsidP="0033491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33491D" w:rsidRDefault="0033491D" w:rsidP="0033491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33491D" w:rsidRDefault="0033491D" w:rsidP="0033491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о нецелесообразности дальнейшего применения обязательных требований и признании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силу муниципального акта, содержащего обязательные требования.</w:t>
      </w:r>
    </w:p>
    <w:p w:rsidR="0033491D" w:rsidRPr="007F3673" w:rsidRDefault="0033491D" w:rsidP="0033491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0C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требования,размещает проект доклада на официальном сайте.</w:t>
      </w:r>
    </w:p>
    <w:p w:rsidR="0033491D" w:rsidRDefault="0033491D" w:rsidP="0033491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33491D" w:rsidRDefault="0009690C" w:rsidP="0033491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</w:t>
      </w:r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>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</w:t>
      </w:r>
      <w:proofErr w:type="gramEnd"/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33491D" w:rsidRPr="007F3673">
        <w:rPr>
          <w:rFonts w:ascii="Times New Roman" w:eastAsia="Times New Roman" w:hAnsi="Times New Roman" w:cs="Times New Roman"/>
          <w:sz w:val="28"/>
          <w:szCs w:val="28"/>
        </w:rPr>
        <w:t>. Сводка предложений подписывается заместителем руководителя уполномоченного органа и приобщается к проекту доклада.</w:t>
      </w:r>
    </w:p>
    <w:p w:rsidR="0033491D" w:rsidRDefault="0033491D" w:rsidP="0033491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Проект доклада дорабатывается с учетом поступивших предложений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- Совет).</w:t>
      </w:r>
    </w:p>
    <w:p w:rsidR="0033491D" w:rsidRDefault="0033491D" w:rsidP="0033491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33491D" w:rsidRDefault="0033491D" w:rsidP="0033491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33491D" w:rsidRDefault="0033491D" w:rsidP="0033491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33491D" w:rsidRDefault="0033491D" w:rsidP="0033491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необходимости дальнейшего применения обязательных требований и признании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силу муниципального акта, содержащего обязательные требования.</w:t>
      </w:r>
    </w:p>
    <w:p w:rsidR="0033491D" w:rsidRPr="007F3673" w:rsidRDefault="0033491D" w:rsidP="0033491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33491D" w:rsidRDefault="0033491D" w:rsidP="0033491D">
      <w:pPr>
        <w:spacing w:after="0" w:line="240" w:lineRule="auto"/>
        <w:ind w:right="2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73">
        <w:rPr>
          <w:rFonts w:ascii="Times New Roman" w:eastAsia="Times New Roman" w:hAnsi="Times New Roman" w:cs="Times New Roman"/>
          <w:sz w:val="28"/>
          <w:szCs w:val="28"/>
        </w:rPr>
        <w:t>29.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33491D" w:rsidRDefault="0033491D" w:rsidP="0033491D">
      <w:pPr>
        <w:spacing w:after="0" w:line="240" w:lineRule="auto"/>
        <w:ind w:right="2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о продлении срока действия муниципального акта;</w:t>
      </w:r>
    </w:p>
    <w:p w:rsidR="0033491D" w:rsidRDefault="0033491D" w:rsidP="0033491D">
      <w:pPr>
        <w:spacing w:after="0" w:line="240" w:lineRule="auto"/>
        <w:ind w:right="2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муниципальный акт;</w:t>
      </w:r>
    </w:p>
    <w:p w:rsidR="0033491D" w:rsidRPr="007F3673" w:rsidRDefault="0033491D" w:rsidP="0033491D">
      <w:pPr>
        <w:spacing w:after="0" w:line="240" w:lineRule="auto"/>
        <w:ind w:right="2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F3673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7F3673">
        <w:rPr>
          <w:rFonts w:ascii="Times New Roman" w:eastAsia="Times New Roman" w:hAnsi="Times New Roman" w:cs="Times New Roman"/>
          <w:sz w:val="28"/>
          <w:szCs w:val="28"/>
        </w:rPr>
        <w:t xml:space="preserve"> силу муниципального акта.</w:t>
      </w:r>
    </w:p>
    <w:p w:rsidR="0033491D" w:rsidRDefault="008F58AC" w:rsidP="00334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7F77C52F" wp14:editId="30D49AB4">
            <wp:simplePos x="0" y="0"/>
            <wp:positionH relativeFrom="margin">
              <wp:posOffset>2465070</wp:posOffset>
            </wp:positionH>
            <wp:positionV relativeFrom="paragraph">
              <wp:posOffset>66040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01A" w:rsidRPr="000C001A" w:rsidRDefault="000C001A" w:rsidP="00334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491D" w:rsidRPr="00037A61" w:rsidRDefault="0033491D" w:rsidP="00334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61">
        <w:rPr>
          <w:rFonts w:ascii="Times New Roman" w:hAnsi="Times New Roman" w:cs="Times New Roman"/>
          <w:sz w:val="28"/>
          <w:szCs w:val="28"/>
        </w:rPr>
        <w:t>Глава района</w:t>
      </w:r>
      <w:r w:rsidRPr="00037A61">
        <w:rPr>
          <w:rFonts w:ascii="Times New Roman" w:hAnsi="Times New Roman" w:cs="Times New Roman"/>
          <w:sz w:val="28"/>
          <w:szCs w:val="28"/>
        </w:rPr>
        <w:tab/>
      </w:r>
      <w:r w:rsidRPr="00037A61">
        <w:rPr>
          <w:rFonts w:ascii="Times New Roman" w:hAnsi="Times New Roman" w:cs="Times New Roman"/>
          <w:sz w:val="28"/>
          <w:szCs w:val="28"/>
        </w:rPr>
        <w:tab/>
      </w:r>
      <w:r w:rsidRPr="00037A61">
        <w:rPr>
          <w:rFonts w:ascii="Times New Roman" w:hAnsi="Times New Roman" w:cs="Times New Roman"/>
          <w:sz w:val="28"/>
          <w:szCs w:val="28"/>
        </w:rPr>
        <w:tab/>
      </w:r>
      <w:r w:rsidRPr="00037A61">
        <w:rPr>
          <w:rFonts w:ascii="Times New Roman" w:hAnsi="Times New Roman" w:cs="Times New Roman"/>
          <w:sz w:val="28"/>
          <w:szCs w:val="28"/>
        </w:rPr>
        <w:tab/>
      </w:r>
      <w:r w:rsidRPr="00037A61">
        <w:rPr>
          <w:rFonts w:ascii="Times New Roman" w:hAnsi="Times New Roman" w:cs="Times New Roman"/>
          <w:sz w:val="28"/>
          <w:szCs w:val="28"/>
        </w:rPr>
        <w:tab/>
      </w:r>
      <w:r w:rsidRPr="00037A61">
        <w:rPr>
          <w:rFonts w:ascii="Times New Roman" w:hAnsi="Times New Roman" w:cs="Times New Roman"/>
          <w:sz w:val="28"/>
          <w:szCs w:val="28"/>
        </w:rPr>
        <w:tab/>
      </w:r>
      <w:r w:rsidRPr="00037A61">
        <w:rPr>
          <w:rFonts w:ascii="Times New Roman" w:hAnsi="Times New Roman" w:cs="Times New Roman"/>
          <w:sz w:val="28"/>
          <w:szCs w:val="28"/>
        </w:rPr>
        <w:tab/>
      </w:r>
      <w:r w:rsidRPr="00037A61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33491D" w:rsidRPr="000C001A" w:rsidRDefault="0033491D" w:rsidP="003349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491D" w:rsidRPr="00267B19" w:rsidRDefault="0033491D" w:rsidP="00334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с. Родино</w:t>
      </w:r>
    </w:p>
    <w:p w:rsidR="0033491D" w:rsidRPr="00267B19" w:rsidRDefault="0074237F" w:rsidP="00334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33491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3491D">
        <w:rPr>
          <w:rFonts w:ascii="Times New Roman" w:hAnsi="Times New Roman" w:cs="Times New Roman"/>
          <w:sz w:val="28"/>
          <w:szCs w:val="28"/>
        </w:rPr>
        <w:t xml:space="preserve"> 2022</w:t>
      </w:r>
      <w:r w:rsidR="0033491D" w:rsidRPr="00267B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491D" w:rsidRDefault="0033491D" w:rsidP="00334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№ </w:t>
      </w:r>
      <w:r w:rsidR="0074237F">
        <w:rPr>
          <w:rFonts w:ascii="Times New Roman" w:hAnsi="Times New Roman" w:cs="Times New Roman"/>
          <w:sz w:val="28"/>
          <w:szCs w:val="28"/>
        </w:rPr>
        <w:t>13</w:t>
      </w:r>
    </w:p>
    <w:p w:rsidR="000C001A" w:rsidRPr="000C001A" w:rsidRDefault="000C001A" w:rsidP="000C00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001A" w:rsidRDefault="004610B9" w:rsidP="000C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Солодовник</w:t>
      </w:r>
      <w:r w:rsidR="000C001A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:rsidR="0033491D" w:rsidRDefault="000C001A" w:rsidP="000C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  <w:bookmarkStart w:id="1" w:name="_GoBack"/>
      <w:bookmarkEnd w:id="1"/>
    </w:p>
    <w:sectPr w:rsidR="0033491D" w:rsidSect="000C04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>
    <w:nsid w:val="1A7A7E22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2">
    <w:nsid w:val="4802477B"/>
    <w:multiLevelType w:val="hybridMultilevel"/>
    <w:tmpl w:val="F7D2F26A"/>
    <w:lvl w:ilvl="0" w:tplc="E5A80F9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CB2363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4">
    <w:nsid w:val="571A4322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5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302E"/>
    <w:rsid w:val="00037A61"/>
    <w:rsid w:val="000665D7"/>
    <w:rsid w:val="0008431F"/>
    <w:rsid w:val="0009690C"/>
    <w:rsid w:val="000C001A"/>
    <w:rsid w:val="000C046C"/>
    <w:rsid w:val="001234F4"/>
    <w:rsid w:val="0013476A"/>
    <w:rsid w:val="00143DE5"/>
    <w:rsid w:val="0017181E"/>
    <w:rsid w:val="001A302E"/>
    <w:rsid w:val="00251CBE"/>
    <w:rsid w:val="00267B19"/>
    <w:rsid w:val="002E19F7"/>
    <w:rsid w:val="003243AF"/>
    <w:rsid w:val="0033491D"/>
    <w:rsid w:val="003562E0"/>
    <w:rsid w:val="00363281"/>
    <w:rsid w:val="004610B9"/>
    <w:rsid w:val="00481A54"/>
    <w:rsid w:val="00517054"/>
    <w:rsid w:val="00524046"/>
    <w:rsid w:val="0053198B"/>
    <w:rsid w:val="00546DB1"/>
    <w:rsid w:val="00565619"/>
    <w:rsid w:val="00597FC5"/>
    <w:rsid w:val="00621C69"/>
    <w:rsid w:val="00632FE1"/>
    <w:rsid w:val="006F412F"/>
    <w:rsid w:val="0074237F"/>
    <w:rsid w:val="00764BE6"/>
    <w:rsid w:val="007C186A"/>
    <w:rsid w:val="007F3673"/>
    <w:rsid w:val="007F3CA2"/>
    <w:rsid w:val="008867D0"/>
    <w:rsid w:val="008E4FE1"/>
    <w:rsid w:val="008F58AC"/>
    <w:rsid w:val="00995EED"/>
    <w:rsid w:val="00A131FC"/>
    <w:rsid w:val="00B708F1"/>
    <w:rsid w:val="00BE6161"/>
    <w:rsid w:val="00BF3081"/>
    <w:rsid w:val="00C84FBB"/>
    <w:rsid w:val="00D24BD0"/>
    <w:rsid w:val="00D30666"/>
    <w:rsid w:val="00D35F9B"/>
    <w:rsid w:val="00E938E7"/>
    <w:rsid w:val="00EB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99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F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31D0"/>
    <w:pPr>
      <w:spacing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99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F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31D0"/>
    <w:pPr>
      <w:spacing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7</cp:revision>
  <cp:lastPrinted>2022-08-30T03:26:00Z</cp:lastPrinted>
  <dcterms:created xsi:type="dcterms:W3CDTF">2022-09-06T09:01:00Z</dcterms:created>
  <dcterms:modified xsi:type="dcterms:W3CDTF">2022-10-18T07:35:00Z</dcterms:modified>
</cp:coreProperties>
</file>