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04" w:rsidRPr="000B3D65" w:rsidRDefault="00490A04" w:rsidP="004B1A49">
      <w:pPr>
        <w:tabs>
          <w:tab w:val="left" w:pos="7125"/>
        </w:tabs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СТЕПНОВ</w:t>
      </w:r>
      <w:r w:rsidRPr="000B3D65">
        <w:rPr>
          <w:rFonts w:ascii="Times New Roman" w:hAnsi="Times New Roman"/>
          <w:sz w:val="28"/>
          <w:szCs w:val="28"/>
        </w:rPr>
        <w:t>СКОГО СЕЛЬСОВЕТА</w:t>
      </w:r>
    </w:p>
    <w:p w:rsidR="00490A04" w:rsidRPr="000B3D65" w:rsidRDefault="00490A04" w:rsidP="004B1A49">
      <w:pPr>
        <w:tabs>
          <w:tab w:val="left" w:pos="7125"/>
        </w:tabs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0B3D65">
        <w:rPr>
          <w:rFonts w:ascii="Times New Roman" w:hAnsi="Times New Roman"/>
          <w:sz w:val="28"/>
          <w:szCs w:val="28"/>
        </w:rPr>
        <w:t>РОДИНСКОГО РАЙОНА АЛТАЙСКОГО КРАЯ</w:t>
      </w:r>
    </w:p>
    <w:p w:rsidR="00490A04" w:rsidRPr="000B3D65" w:rsidRDefault="00490A04" w:rsidP="004B1A49">
      <w:pPr>
        <w:tabs>
          <w:tab w:val="left" w:pos="870"/>
          <w:tab w:val="left" w:pos="3645"/>
        </w:tabs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tabs>
          <w:tab w:val="left" w:pos="3645"/>
        </w:tabs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0B3D65">
        <w:rPr>
          <w:rFonts w:ascii="Times New Roman" w:hAnsi="Times New Roman"/>
          <w:sz w:val="28"/>
          <w:szCs w:val="28"/>
        </w:rPr>
        <w:t>ПОСТАНОВЛЕНИЕ</w:t>
      </w:r>
    </w:p>
    <w:p w:rsidR="00490A04" w:rsidRPr="000B3D65" w:rsidRDefault="00490A04" w:rsidP="004B1A49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31.03</w:t>
      </w:r>
      <w:r w:rsidRPr="000B3D65">
        <w:rPr>
          <w:rFonts w:ascii="Times New Roman" w:hAnsi="Times New Roman"/>
          <w:sz w:val="28"/>
          <w:szCs w:val="28"/>
        </w:rPr>
        <w:t>.</w:t>
      </w:r>
      <w:r w:rsidRPr="000B3D65">
        <w:rPr>
          <w:rFonts w:ascii="Times New Roman" w:hAnsi="Times New Roman"/>
          <w:bCs/>
          <w:sz w:val="28"/>
          <w:szCs w:val="28"/>
        </w:rPr>
        <w:t>2022 г.</w:t>
      </w:r>
      <w:r w:rsidRPr="000B3D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08</w:t>
      </w:r>
      <w:r w:rsidRPr="000B3D65">
        <w:rPr>
          <w:rFonts w:ascii="Times New Roman" w:hAnsi="Times New Roman"/>
          <w:sz w:val="28"/>
          <w:szCs w:val="28"/>
        </w:rPr>
        <w:t xml:space="preserve"> </w:t>
      </w:r>
    </w:p>
    <w:p w:rsidR="00490A04" w:rsidRPr="000B3D65" w:rsidRDefault="00490A04" w:rsidP="004B1A49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с.Степное</w:t>
      </w:r>
    </w:p>
    <w:p w:rsidR="00490A04" w:rsidRPr="000B3D65" w:rsidRDefault="00490A04" w:rsidP="004B1A49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A04" w:rsidRDefault="00490A04" w:rsidP="00F87778">
      <w:pPr>
        <w:shd w:val="clear" w:color="auto" w:fill="FFFFFF"/>
        <w:suppressAutoHyphens/>
        <w:ind w:firstLine="0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0B3D65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Административного регламента </w:t>
      </w:r>
      <w:r w:rsidRPr="000B3D6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предоставления </w:t>
      </w:r>
    </w:p>
    <w:p w:rsidR="00490A04" w:rsidRDefault="00490A04" w:rsidP="00F87778">
      <w:pPr>
        <w:shd w:val="clear" w:color="auto" w:fill="FFFFFF"/>
        <w:suppressAutoHyphens/>
        <w:ind w:firstLine="0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0B3D6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муниципальной услуги по даче письменных разъяснений налогоплательщикам </w:t>
      </w:r>
    </w:p>
    <w:p w:rsidR="00490A04" w:rsidRDefault="00490A04" w:rsidP="00F87778">
      <w:pPr>
        <w:shd w:val="clear" w:color="auto" w:fill="FFFFFF"/>
        <w:suppressAutoHyphens/>
        <w:ind w:firstLine="0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0B3D6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по вопросам применения муниципальных нормативных правовых актов </w:t>
      </w:r>
    </w:p>
    <w:p w:rsidR="00490A04" w:rsidRPr="000B3D65" w:rsidRDefault="00490A04" w:rsidP="00F87778">
      <w:pPr>
        <w:shd w:val="clear" w:color="auto" w:fill="FFFFFF"/>
        <w:suppressAutoHyphens/>
        <w:ind w:firstLine="0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0B3D65">
        <w:rPr>
          <w:rFonts w:ascii="Times New Roman" w:hAnsi="Times New Roman"/>
          <w:bCs/>
          <w:color w:val="000000"/>
          <w:kern w:val="28"/>
          <w:sz w:val="28"/>
          <w:szCs w:val="28"/>
        </w:rPr>
        <w:t>о местных налогах и сборах</w:t>
      </w: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0A04" w:rsidRPr="000B3D65" w:rsidRDefault="00490A04" w:rsidP="000B3D65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B3D65">
        <w:rPr>
          <w:rFonts w:ascii="Times New Roman" w:hAnsi="Times New Roman"/>
          <w:sz w:val="28"/>
          <w:szCs w:val="28"/>
        </w:rPr>
        <w:t xml:space="preserve"> В соответствии с Федеральным законом </w:t>
      </w:r>
      <w:hyperlink r:id="rId5" w:tooltip="от 27.07.2010 № 210-ФЗ" w:history="1">
        <w:r w:rsidRPr="000B3D65">
          <w:rPr>
            <w:rStyle w:val="Hyperlink"/>
            <w:rFonts w:ascii="Times New Roman" w:hAnsi="Times New Roman"/>
            <w:sz w:val="28"/>
            <w:szCs w:val="28"/>
          </w:rPr>
          <w:t>от 27.07.2010 № 210-ФЗ</w:t>
        </w:r>
      </w:hyperlink>
      <w:r w:rsidRPr="000B3D65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</w:t>
      </w:r>
      <w:hyperlink r:id="rId6" w:tooltip="от 06.10.2003 № 131-ФЗ" w:history="1">
        <w:r w:rsidRPr="000B3D65">
          <w:rPr>
            <w:rStyle w:val="Hyperlink"/>
            <w:rFonts w:ascii="Times New Roman" w:hAnsi="Times New Roman"/>
            <w:sz w:val="28"/>
            <w:szCs w:val="28"/>
          </w:rPr>
          <w:t>от 06.10.2003 № 131-ФЗ</w:t>
        </w:r>
      </w:hyperlink>
      <w:r w:rsidRPr="000B3D6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в соответствии с </w:t>
      </w:r>
      <w:hyperlink r:id="rId7" w:tgtFrame="Logical" w:history="1">
        <w:r w:rsidRPr="000B3D65">
          <w:rPr>
            <w:rStyle w:val="Hyperlink"/>
            <w:rFonts w:ascii="Times New Roman" w:hAnsi="Times New Roman"/>
            <w:sz w:val="28"/>
            <w:szCs w:val="28"/>
          </w:rPr>
          <w:t>Уставом</w:t>
        </w:r>
      </w:hyperlink>
      <w:r w:rsidRPr="000B3D65">
        <w:rPr>
          <w:rFonts w:ascii="Times New Roman" w:hAnsi="Times New Roman"/>
          <w:sz w:val="28"/>
          <w:szCs w:val="28"/>
        </w:rPr>
        <w:t xml:space="preserve"> муницип</w:t>
      </w:r>
      <w:r>
        <w:rPr>
          <w:rFonts w:ascii="Times New Roman" w:hAnsi="Times New Roman"/>
          <w:sz w:val="28"/>
          <w:szCs w:val="28"/>
        </w:rPr>
        <w:t>ального образования Степнов</w:t>
      </w:r>
      <w:r w:rsidRPr="000B3D65">
        <w:rPr>
          <w:rFonts w:ascii="Times New Roman" w:hAnsi="Times New Roman"/>
          <w:sz w:val="28"/>
          <w:szCs w:val="28"/>
        </w:rPr>
        <w:t>ский сельсовет Родинского района Алтайского края, п о с т а н о в л я ю:</w:t>
      </w:r>
    </w:p>
    <w:p w:rsidR="00490A04" w:rsidRPr="000B3D65" w:rsidRDefault="00490A04" w:rsidP="004B1A49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D65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по д</w:t>
      </w:r>
      <w:r w:rsidRPr="000B3D65">
        <w:rPr>
          <w:rFonts w:ascii="Times New Roman" w:hAnsi="Times New Roman" w:cs="Times New Roman"/>
          <w:bCs/>
          <w:color w:val="000000"/>
          <w:sz w:val="28"/>
          <w:szCs w:val="28"/>
        </w:rPr>
        <w:t>аче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Pr="000B3D65">
        <w:rPr>
          <w:rFonts w:ascii="Times New Roman" w:hAnsi="Times New Roman" w:cs="Times New Roman"/>
          <w:sz w:val="28"/>
          <w:szCs w:val="28"/>
        </w:rPr>
        <w:t>.</w:t>
      </w: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B3D65">
        <w:rPr>
          <w:rFonts w:ascii="Times New Roman" w:hAnsi="Times New Roman"/>
          <w:bCs/>
          <w:sz w:val="28"/>
          <w:szCs w:val="28"/>
        </w:rPr>
        <w:t xml:space="preserve">2. </w:t>
      </w:r>
      <w:r w:rsidRPr="000B3D65">
        <w:rPr>
          <w:rFonts w:ascii="Times New Roman" w:hAnsi="Times New Roman"/>
          <w:sz w:val="28"/>
          <w:szCs w:val="28"/>
        </w:rPr>
        <w:t>Разместить настоящее постановление в сети Интернет на официа</w:t>
      </w:r>
      <w:r>
        <w:rPr>
          <w:rFonts w:ascii="Times New Roman" w:hAnsi="Times New Roman"/>
          <w:sz w:val="28"/>
          <w:szCs w:val="28"/>
        </w:rPr>
        <w:t>льном сайте Администрации Степнов</w:t>
      </w:r>
      <w:r w:rsidRPr="000B3D65">
        <w:rPr>
          <w:rFonts w:ascii="Times New Roman" w:hAnsi="Times New Roman"/>
          <w:sz w:val="28"/>
          <w:szCs w:val="28"/>
        </w:rPr>
        <w:t>ского сельсовета Родинского района Алтайского края.</w:t>
      </w:r>
    </w:p>
    <w:p w:rsidR="00490A04" w:rsidRPr="000B3D65" w:rsidRDefault="00490A04" w:rsidP="004B1A49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B3D65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официального обнародования.</w:t>
      </w:r>
    </w:p>
    <w:p w:rsidR="00490A04" w:rsidRPr="000B3D65" w:rsidRDefault="00490A04" w:rsidP="004B1A49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B3D65"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490A04" w:rsidRPr="000B3D65" w:rsidRDefault="00490A04" w:rsidP="004B1A4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B3D65">
        <w:rPr>
          <w:rFonts w:ascii="Times New Roman" w:hAnsi="Times New Roman"/>
          <w:sz w:val="28"/>
          <w:szCs w:val="28"/>
        </w:rPr>
        <w:t xml:space="preserve">Глава Администрации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3D6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Е.В.Кем</w:t>
      </w:r>
    </w:p>
    <w:p w:rsidR="00490A04" w:rsidRPr="000B3D65" w:rsidRDefault="00490A04" w:rsidP="004B1A4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tabs>
          <w:tab w:val="left" w:pos="6361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tabs>
          <w:tab w:val="left" w:pos="6361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tabs>
          <w:tab w:val="left" w:pos="6361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tabs>
          <w:tab w:val="left" w:pos="6361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tabs>
          <w:tab w:val="left" w:pos="6361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tabs>
          <w:tab w:val="left" w:pos="6361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tabs>
          <w:tab w:val="left" w:pos="6361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tabs>
          <w:tab w:val="left" w:pos="6361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tabs>
          <w:tab w:val="left" w:pos="6361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tabs>
          <w:tab w:val="left" w:pos="6361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tabs>
          <w:tab w:val="left" w:pos="6361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90A04" w:rsidRPr="006D269A" w:rsidRDefault="00490A04" w:rsidP="000B3D65">
      <w:pPr>
        <w:tabs>
          <w:tab w:val="left" w:pos="6361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6D269A">
        <w:rPr>
          <w:rFonts w:ascii="Times New Roman" w:hAnsi="Times New Roman"/>
        </w:rPr>
        <w:t xml:space="preserve">Утвержден  постановлением </w:t>
      </w:r>
    </w:p>
    <w:p w:rsidR="00490A04" w:rsidRPr="006D269A" w:rsidRDefault="00490A04" w:rsidP="000B3D65">
      <w:pPr>
        <w:tabs>
          <w:tab w:val="left" w:pos="6361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6D269A"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t xml:space="preserve"> Степнов</w:t>
      </w:r>
      <w:r w:rsidRPr="006D269A">
        <w:rPr>
          <w:rFonts w:ascii="Times New Roman" w:hAnsi="Times New Roman"/>
        </w:rPr>
        <w:t xml:space="preserve">ского сельсовета </w:t>
      </w:r>
    </w:p>
    <w:p w:rsidR="00490A04" w:rsidRPr="006D269A" w:rsidRDefault="00490A04" w:rsidP="000B3D65">
      <w:pPr>
        <w:tabs>
          <w:tab w:val="left" w:pos="6361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6D269A">
        <w:rPr>
          <w:rFonts w:ascii="Times New Roman" w:hAnsi="Times New Roman"/>
        </w:rPr>
        <w:t xml:space="preserve">Родинского района Алтайского края </w:t>
      </w:r>
    </w:p>
    <w:p w:rsidR="00490A04" w:rsidRPr="006D269A" w:rsidRDefault="00490A04" w:rsidP="000B3D65">
      <w:pPr>
        <w:tabs>
          <w:tab w:val="left" w:pos="6361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            </w:t>
      </w:r>
      <w:r w:rsidRPr="006D269A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31.03.2022</w:t>
      </w:r>
      <w:r w:rsidRPr="006D26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08</w:t>
      </w:r>
    </w:p>
    <w:p w:rsidR="00490A04" w:rsidRPr="006D269A" w:rsidRDefault="00490A04" w:rsidP="000B3D65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490A04" w:rsidRPr="006D269A" w:rsidRDefault="00490A04" w:rsidP="004B1A49">
      <w:pPr>
        <w:pStyle w:val="ConsPlusNormal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269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490A04" w:rsidRPr="006D269A" w:rsidRDefault="00490A04" w:rsidP="004B1A49">
      <w:pPr>
        <w:pStyle w:val="ConsPlusNormal0"/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269A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д</w:t>
      </w:r>
      <w:r w:rsidRPr="006D269A">
        <w:rPr>
          <w:rFonts w:ascii="Times New Roman" w:hAnsi="Times New Roman" w:cs="Times New Roman"/>
          <w:bCs/>
          <w:color w:val="000000"/>
          <w:sz w:val="24"/>
          <w:szCs w:val="24"/>
        </w:rPr>
        <w:t>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490A04" w:rsidRPr="006D269A" w:rsidRDefault="00490A04" w:rsidP="004B1A49">
      <w:pPr>
        <w:pStyle w:val="ConsPlusNormal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0A04" w:rsidRPr="006D269A" w:rsidRDefault="00490A04" w:rsidP="004A144A">
      <w:pPr>
        <w:pStyle w:val="NormalWeb"/>
        <w:numPr>
          <w:ilvl w:val="0"/>
          <w:numId w:val="3"/>
        </w:numPr>
        <w:suppressAutoHyphens/>
        <w:spacing w:before="0" w:beforeAutospacing="0" w:after="0" w:afterAutospacing="0"/>
        <w:jc w:val="center"/>
        <w:rPr>
          <w:rFonts w:ascii="Times New Roman" w:hAnsi="Times New Roman"/>
          <w:bCs/>
        </w:rPr>
      </w:pPr>
      <w:r w:rsidRPr="006D269A">
        <w:rPr>
          <w:rFonts w:ascii="Times New Roman" w:hAnsi="Times New Roman"/>
          <w:bCs/>
        </w:rPr>
        <w:t>Общие положения</w:t>
      </w:r>
    </w:p>
    <w:p w:rsidR="00490A04" w:rsidRPr="006D269A" w:rsidRDefault="00490A04" w:rsidP="004A144A">
      <w:pPr>
        <w:pStyle w:val="NormalWeb"/>
        <w:suppressAutoHyphens/>
        <w:spacing w:before="0" w:beforeAutospacing="0" w:after="0" w:afterAutospacing="0"/>
        <w:ind w:left="1069" w:firstLine="0"/>
        <w:rPr>
          <w:rFonts w:ascii="Times New Roman" w:hAnsi="Times New Roman"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1.1.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1.2. Муниципальная услуга предо</w:t>
      </w:r>
      <w:r>
        <w:rPr>
          <w:rFonts w:ascii="Times New Roman" w:hAnsi="Times New Roman"/>
        </w:rPr>
        <w:t>ставляется Администрацией Степнов</w:t>
      </w:r>
      <w:r w:rsidRPr="006D269A">
        <w:rPr>
          <w:rFonts w:ascii="Times New Roman" w:hAnsi="Times New Roman"/>
        </w:rPr>
        <w:t>ского сельсовета Родинского района Алтайского кр</w:t>
      </w:r>
      <w:r>
        <w:rPr>
          <w:rFonts w:ascii="Times New Roman" w:hAnsi="Times New Roman"/>
        </w:rPr>
        <w:t>ая (Далее – Администрация Степнов</w:t>
      </w:r>
      <w:r w:rsidRPr="006D269A">
        <w:rPr>
          <w:rFonts w:ascii="Times New Roman" w:hAnsi="Times New Roman"/>
        </w:rPr>
        <w:t>ского сельсовета). Исполнение муниципальн</w:t>
      </w:r>
      <w:r>
        <w:rPr>
          <w:rFonts w:ascii="Times New Roman" w:hAnsi="Times New Roman"/>
        </w:rPr>
        <w:t>ой услуги в Администрации Степнов</w:t>
      </w:r>
      <w:r w:rsidRPr="006D269A">
        <w:rPr>
          <w:rFonts w:ascii="Times New Roman" w:hAnsi="Times New Roman"/>
        </w:rPr>
        <w:t>ского сельсовета осущес</w:t>
      </w:r>
      <w:r>
        <w:rPr>
          <w:rFonts w:ascii="Times New Roman" w:hAnsi="Times New Roman"/>
        </w:rPr>
        <w:t>твляет секретарь Администрации Степнов</w:t>
      </w:r>
      <w:r w:rsidRPr="006D269A">
        <w:rPr>
          <w:rFonts w:ascii="Times New Roman" w:hAnsi="Times New Roman"/>
        </w:rPr>
        <w:t>ского сельсовета.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1.3. Конечным результатом предоставления услуги является: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1) письменное разъяснение по вопросам применения муниципальных правовых актов о налогах и сборах;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2) письменный отказ в предоставлении муниципальной услуги.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1.4. Муниципальная услуга реализуется по заявлению физических и юридических лиц (далее — заявитель).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1.5. Предоставление муниципальной услуги осуществляется на бесплатной основе.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bCs/>
        </w:rPr>
      </w:pPr>
      <w:r w:rsidRPr="006D269A">
        <w:rPr>
          <w:rFonts w:ascii="Times New Roman" w:hAnsi="Times New Roman"/>
          <w:bCs/>
          <w:lang w:val="en-US"/>
        </w:rPr>
        <w:t>II</w:t>
      </w:r>
      <w:r w:rsidRPr="006D269A">
        <w:rPr>
          <w:rFonts w:ascii="Times New Roman" w:hAnsi="Times New Roman"/>
          <w:bCs/>
        </w:rPr>
        <w:t>. Стандарт предоставления услуги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bCs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2.1. Порядок информирования о предоставлении муниципальной услуги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Информация о муниципальной услуге предоставляется непосредственно в помещении администрации,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интернет - ресурсах администрации.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</w:rPr>
      </w:pPr>
      <w:r w:rsidRPr="006D269A">
        <w:rPr>
          <w:rFonts w:ascii="Times New Roman" w:hAnsi="Times New Roman"/>
        </w:rPr>
        <w:t xml:space="preserve">Информацию о процедурах предоставления муниципальной услуги можно получить: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color w:val="000000"/>
        </w:rPr>
        <w:t>. Степное, Родинский район, ул. Крупской</w:t>
      </w:r>
      <w:r w:rsidRPr="006D269A">
        <w:rPr>
          <w:rFonts w:ascii="Times New Roman" w:hAnsi="Times New Roman"/>
          <w:color w:val="000000"/>
        </w:rPr>
        <w:t xml:space="preserve">, д. </w:t>
      </w:r>
      <w:r>
        <w:rPr>
          <w:rFonts w:ascii="Times New Roman" w:hAnsi="Times New Roman"/>
          <w:color w:val="000000"/>
        </w:rPr>
        <w:t>8</w:t>
      </w:r>
      <w:r w:rsidRPr="006D269A">
        <w:rPr>
          <w:rFonts w:ascii="Times New Roman" w:hAnsi="Times New Roman"/>
          <w:color w:val="000000"/>
        </w:rPr>
        <w:t>.</w:t>
      </w:r>
    </w:p>
    <w:p w:rsidR="00490A04" w:rsidRPr="006D269A" w:rsidRDefault="00490A04" w:rsidP="004B1A4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D269A">
        <w:rPr>
          <w:rFonts w:ascii="Times New Roman" w:hAnsi="Times New Roman"/>
          <w:color w:val="000000"/>
        </w:rPr>
        <w:t>понедельник, вторник, среда, четверг, пятница с 9:00 до 16:00 часов, перерыв с 12:30 до 14:00 часов. Телефон для справок: 8 (385</w:t>
      </w:r>
      <w:r>
        <w:rPr>
          <w:rFonts w:ascii="Times New Roman" w:hAnsi="Times New Roman"/>
          <w:color w:val="000000"/>
        </w:rPr>
        <w:t>63) 27</w:t>
      </w:r>
      <w:r w:rsidRPr="006D269A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3</w:t>
      </w:r>
      <w:r w:rsidRPr="006D269A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75</w:t>
      </w:r>
    </w:p>
    <w:p w:rsidR="00490A04" w:rsidRPr="006D269A" w:rsidRDefault="00490A04" w:rsidP="004B1A49">
      <w:pPr>
        <w:pStyle w:val="10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2.2. Муниципальную услугу предоставляе</w:t>
      </w:r>
      <w:r>
        <w:rPr>
          <w:rFonts w:ascii="Times New Roman" w:hAnsi="Times New Roman"/>
        </w:rPr>
        <w:t>т секретарь Администрации Степнов</w:t>
      </w:r>
      <w:r w:rsidRPr="006D269A">
        <w:rPr>
          <w:rFonts w:ascii="Times New Roman" w:hAnsi="Times New Roman"/>
        </w:rPr>
        <w:t>ского сельсовета.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2.3.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2.4.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2.5. Общий срок предоставления органом местного самоуправления муниципальной услуги не должен превышать 20 календарных дней со дня регистрации заявления.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2.6. Заявление и необходимые документы могут быть представлены в администрацию следующими способами: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обращения.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2.7. 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2.7.1. Заявитель вправе представить в администрацию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2.8. Исчерпывающий перечень оснований для отказа в предоставлении муниципальной услуги: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1) отсутствие у заявителя права и соответствующих полномочий на получение муниципальной услуги;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4) наличие в представленных документах противоречивых сведений;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5) отсутствие в представленных документах сведений необходимых для оказания муниципальной услуги.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2.9. Размер платы, взимаемой с заявителя при предоставлении муниципальной услуги.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Муниципальная услуга предоставляется без взимания государственной пошлины или иной платы.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2.11. Срок регистрации запроса заявителя о предоставлении муниципальной услуги.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2.12.1. Основными требованиями к месту предоставления муниципальной услуги являются: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наличие сектора для информирования заявителей, который должен быть оборудован информационным стендом;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2.13. На информационных стендах размещаются следующие информационные материалы: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настоящего регламента;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сведения о перечне оказываемых муниципальных услуг;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адрес электронной почты администрации, официального сайта администрации.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2.14. Показателем доступности и качества муниципальной услуги является возможность: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получать услугу своевременно и в соответствии со стандартом предоставления услуги;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получать информацию о результате предоставления услуги;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2.14.1. Основные требования к качеству предоставления муниципальной услуги: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своевременность предоставления услуги;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достоверность и полнота информирования заявителя о ходе рассмотрения его заявления; 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удобство и доступность получения заявителем информации о порядке предоставления услуги;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Алтайского края, муниципальными правовыми актами. 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2.14.2. Показателями качества предоставления муниципальной услуги являются: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 В случаи необходимости 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допуск на объекты собаки-проводника при наличии документа, подтверждающего ее специальное обучение, выданного в соответствии с </w:t>
      </w:r>
      <w:hyperlink r:id="rId8" w:tooltip="приказом Министерства труда и социальной защиты Российской Федерации от 22.06.2015 № 386н" w:history="1">
        <w:r w:rsidRPr="006D269A">
          <w:rPr>
            <w:rStyle w:val="Hyperlink"/>
            <w:rFonts w:ascii="Times New Roman" w:hAnsi="Times New Roman"/>
          </w:rPr>
          <w:t>приказом Министерства труда и социальной защиты Российской Федерации от 22.06.2015 № 386н</w:t>
        </w:r>
      </w:hyperlink>
      <w:r w:rsidRPr="006D269A">
        <w:rPr>
          <w:rFonts w:ascii="Times New Roman" w:hAnsi="Times New Roman"/>
        </w:rPr>
        <w:t>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Информация о муниципальной услуге размещается в электронной форме в информационно-телекоммуникационной сети «Интернет». 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bCs/>
        </w:rPr>
      </w:pPr>
      <w:r w:rsidRPr="006D269A">
        <w:rPr>
          <w:rFonts w:ascii="Times New Roman" w:hAnsi="Times New Roman"/>
          <w:bCs/>
          <w:lang w:val="en-US"/>
        </w:rPr>
        <w:t>III</w:t>
      </w:r>
      <w:r w:rsidRPr="006D269A">
        <w:rPr>
          <w:rFonts w:ascii="Times New Roman" w:hAnsi="Times New Roman"/>
          <w:bCs/>
        </w:rPr>
        <w:t>. Административные процедуры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bCs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3.1. При исполнении муниципальной услуги выполняются следующие административные процедуры: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1) прием и регистрация заявления и прилагаемых к нему документов;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2) проверка представленных документов;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3.2. Прием заявления и прилагаемых к нему документов.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3.2.1. Основанием для начала предоставления муниципальной услуги является факт подачи заявителем заявления на присвоение адреса с приложением документов.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3.2.2. Заявление может быть подано в администрацию.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Срок ожидания в очереди при подаче заявления и документов не должен превышать 15 минут.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3.2.3 Требования к организации и ведению приема получателей муниципальной услуги. Прием заявлений в администрации ведется без предварительной записи в порядке живой очереди.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3.2.4. Заявление с прилагаемыми документами в администрации принимаются специалистом ответственным за ведение делопроизводства.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3.3. Проверка представленных документов и подготовка проекта.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3.3.1. Проверку представленных документов осуществляе</w:t>
      </w:r>
      <w:r>
        <w:rPr>
          <w:rFonts w:ascii="Times New Roman" w:hAnsi="Times New Roman"/>
        </w:rPr>
        <w:t>т секретарем Администрации Степнов</w:t>
      </w:r>
      <w:r w:rsidRPr="006D269A">
        <w:rPr>
          <w:rFonts w:ascii="Times New Roman" w:hAnsi="Times New Roman"/>
        </w:rPr>
        <w:t>ского сельсовета.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3.3.2. В случае установления комплектности представленных документов уполномо</w:t>
      </w:r>
      <w:r>
        <w:rPr>
          <w:rFonts w:ascii="Times New Roman" w:hAnsi="Times New Roman"/>
        </w:rPr>
        <w:t>ченное лицо Администрации Степнов</w:t>
      </w:r>
      <w:r w:rsidRPr="006D269A">
        <w:rPr>
          <w:rFonts w:ascii="Times New Roman" w:hAnsi="Times New Roman"/>
        </w:rPr>
        <w:t>ского сельсовета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</w:t>
      </w:r>
      <w:r>
        <w:rPr>
          <w:rFonts w:ascii="Times New Roman" w:hAnsi="Times New Roman"/>
        </w:rPr>
        <w:t xml:space="preserve"> и подписывает его у главы Степнов</w:t>
      </w:r>
      <w:r w:rsidRPr="006D269A">
        <w:rPr>
          <w:rFonts w:ascii="Times New Roman" w:hAnsi="Times New Roman"/>
        </w:rPr>
        <w:t>ского сельсовета.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Основаниями для отказа являются: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- случаи отсутствия документов, установленных настоящим Регламентом;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- нарушение оформления представляемых документов;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Представленные документы по форме и содержанию должны соответствовать действующему законодательству РФ, нормативным актам Алтайского края, актам органов местного самоуправления.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В течение 20 календарных дней со дня получения заявления подготавливается ответ уполномоченным лицом администрации сельсовета и направляется заявителю мотивированный отказ за по</w:t>
      </w:r>
      <w:r>
        <w:rPr>
          <w:rFonts w:ascii="Times New Roman" w:hAnsi="Times New Roman"/>
        </w:rPr>
        <w:t>дписью главы Администрации Степнов</w:t>
      </w:r>
      <w:r w:rsidRPr="006D269A">
        <w:rPr>
          <w:rFonts w:ascii="Times New Roman" w:hAnsi="Times New Roman"/>
        </w:rPr>
        <w:t>ского сельсовета. 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</w:t>
      </w:r>
      <w:r>
        <w:rPr>
          <w:rFonts w:ascii="Times New Roman" w:hAnsi="Times New Roman"/>
        </w:rPr>
        <w:t>ся в архиве Администрации Степнов</w:t>
      </w:r>
      <w:r w:rsidRPr="006D269A">
        <w:rPr>
          <w:rFonts w:ascii="Times New Roman" w:hAnsi="Times New Roman"/>
        </w:rPr>
        <w:t>ского сельсовета.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bCs/>
        </w:rPr>
      </w:pPr>
      <w:r w:rsidRPr="006D269A">
        <w:rPr>
          <w:rFonts w:ascii="Times New Roman" w:hAnsi="Times New Roman"/>
        </w:rP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заявителю осуществляется в рабочее время Администрации.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bCs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</w:rPr>
      </w:pPr>
      <w:r w:rsidRPr="006D269A">
        <w:rPr>
          <w:rFonts w:ascii="Times New Roman" w:hAnsi="Times New Roman"/>
        </w:rPr>
        <w:t>IV. Формы контроля за исполнением административного регламента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4.1. За невыполнение или ненадлежащее выполнение законодательства Российской Федерации, Алтайского края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 несут ответственность в соответствии с действующим законодательством.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Ответственность должностных лиц закрепляется их должностными инструкциями.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4.3. Контроль за полнотой и качеством предоставления муниципальной услуги осуществляется главой сельсовета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</w:rPr>
      </w:pPr>
      <w:r w:rsidRPr="006D269A">
        <w:rPr>
          <w:rFonts w:ascii="Times New Roman" w:hAnsi="Times New Roman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5.1.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5.2. Заявитель может обратиться с жалобой, в том числе в следующих случаях: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1) нарушение срока регистрации запроса заявителя о предоставлении муниципальной услуги;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2) нарушение срока предоставления муниципальной услуги;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5.3. Жалоба на нарушение порядка предоставления муниципальной услуги, выразившееся в неправомерных решениях и действиях (бездействии) сотрудников администрации, рассматривается администрацией.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5.3. В жалобе заявителем в обязательном порядке указывается: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актами, а также в иных формах.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5.6. Не позднее дня, следующего за днем принятия решения, указанного в </w:t>
      </w:r>
      <w:hyperlink r:id="rId9" w:history="1">
        <w:r w:rsidRPr="006D269A">
          <w:rPr>
            <w:rStyle w:val="Hyperlink"/>
            <w:rFonts w:ascii="Times New Roman" w:hAnsi="Times New Roman"/>
            <w:color w:val="auto"/>
          </w:rPr>
          <w:t>пункте</w:t>
        </w:r>
      </w:hyperlink>
      <w:r w:rsidRPr="006D269A">
        <w:rPr>
          <w:rFonts w:ascii="Times New Roman" w:hAnsi="Times New Roman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6D269A">
        <w:rPr>
          <w:rFonts w:ascii="Times New Roman" w:hAnsi="Times New Roman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связанных с оказанием муниципальных услуг, незамедлительно направляет имеющиеся материалы в органы прокуратуры.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jc w:val="right"/>
        <w:rPr>
          <w:rFonts w:ascii="Times New Roman" w:hAnsi="Times New Roman"/>
        </w:rPr>
      </w:pPr>
      <w:r w:rsidRPr="006D269A">
        <w:rPr>
          <w:rFonts w:ascii="Times New Roman" w:hAnsi="Times New Roman"/>
        </w:rPr>
        <w:t xml:space="preserve"> </w:t>
      </w: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</w:rPr>
      </w:pPr>
    </w:p>
    <w:p w:rsidR="00490A04" w:rsidRPr="006D269A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</w:rPr>
      </w:pPr>
    </w:p>
    <w:p w:rsidR="00490A04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Pr="006B2E6B" w:rsidRDefault="00490A04" w:rsidP="006B2E6B">
      <w:pPr>
        <w:pStyle w:val="NoSpacing"/>
        <w:rPr>
          <w:rFonts w:ascii="Times New Roman" w:hAnsi="Times New Roman"/>
        </w:rPr>
      </w:pPr>
      <w:r w:rsidRPr="006B2E6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6B2E6B">
        <w:rPr>
          <w:rFonts w:ascii="Times New Roman" w:hAnsi="Times New Roman"/>
        </w:rPr>
        <w:t>Приложение 1</w:t>
      </w:r>
    </w:p>
    <w:p w:rsidR="00490A04" w:rsidRPr="006B2E6B" w:rsidRDefault="00490A04" w:rsidP="006B2E6B">
      <w:pPr>
        <w:pStyle w:val="NoSpacing"/>
        <w:rPr>
          <w:rFonts w:ascii="Times New Roman" w:hAnsi="Times New Roman"/>
        </w:rPr>
      </w:pPr>
      <w:r w:rsidRPr="006B2E6B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Pr="006B2E6B">
        <w:rPr>
          <w:rFonts w:ascii="Times New Roman" w:hAnsi="Times New Roman"/>
        </w:rPr>
        <w:t>к Административному регламенту</w:t>
      </w:r>
    </w:p>
    <w:p w:rsidR="00490A04" w:rsidRDefault="00490A04" w:rsidP="006B2E6B">
      <w:pPr>
        <w:pStyle w:val="NoSpacing"/>
        <w:rPr>
          <w:rFonts w:ascii="Times New Roman" w:hAnsi="Times New Roman"/>
        </w:rPr>
      </w:pPr>
      <w:r w:rsidRPr="006B2E6B"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 xml:space="preserve">     </w:t>
      </w:r>
    </w:p>
    <w:p w:rsidR="00490A04" w:rsidRPr="006B2E6B" w:rsidRDefault="00490A04" w:rsidP="006B2E6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bookmarkStart w:id="0" w:name="_GoBack"/>
      <w:bookmarkEnd w:id="0"/>
      <w:r w:rsidRPr="006B2E6B">
        <w:rPr>
          <w:rFonts w:ascii="Times New Roman" w:hAnsi="Times New Roman"/>
        </w:rPr>
        <w:t>форма заявления</w:t>
      </w:r>
    </w:p>
    <w:p w:rsidR="00490A04" w:rsidRPr="006B2E6B" w:rsidRDefault="00490A04" w:rsidP="006B2E6B">
      <w:pPr>
        <w:pStyle w:val="NoSpacing"/>
        <w:rPr>
          <w:rFonts w:ascii="Times New Roman" w:hAnsi="Times New Roman"/>
        </w:rPr>
      </w:pPr>
    </w:p>
    <w:p w:rsidR="00490A04" w:rsidRPr="006B2E6B" w:rsidRDefault="00490A04" w:rsidP="006B2E6B">
      <w:pPr>
        <w:pStyle w:val="NoSpacing"/>
        <w:rPr>
          <w:rFonts w:ascii="Times New Roman" w:hAnsi="Times New Roman"/>
        </w:rPr>
      </w:pPr>
      <w:r w:rsidRPr="006B2E6B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             В Администрацию Степнов</w:t>
      </w:r>
      <w:r w:rsidRPr="006B2E6B">
        <w:rPr>
          <w:rFonts w:ascii="Times New Roman" w:hAnsi="Times New Roman"/>
        </w:rPr>
        <w:t>ского сельсовета</w:t>
      </w:r>
    </w:p>
    <w:p w:rsidR="00490A04" w:rsidRPr="006B2E6B" w:rsidRDefault="00490A04" w:rsidP="006B2E6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6B2E6B">
        <w:rPr>
          <w:rFonts w:ascii="Times New Roman" w:hAnsi="Times New Roman"/>
        </w:rPr>
        <w:t>от __________</w:t>
      </w:r>
      <w:r>
        <w:rPr>
          <w:rFonts w:ascii="Times New Roman" w:hAnsi="Times New Roman"/>
        </w:rPr>
        <w:t>_________________________</w:t>
      </w:r>
    </w:p>
    <w:p w:rsidR="00490A04" w:rsidRPr="006B2E6B" w:rsidRDefault="00490A04" w:rsidP="006B2E6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6B2E6B">
        <w:rPr>
          <w:rFonts w:ascii="Times New Roman" w:hAnsi="Times New Roman"/>
          <w:sz w:val="20"/>
          <w:szCs w:val="20"/>
        </w:rPr>
        <w:t>(ФИО физического лица)</w:t>
      </w:r>
    </w:p>
    <w:p w:rsidR="00490A04" w:rsidRPr="006B2E6B" w:rsidRDefault="00490A04" w:rsidP="006B2E6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Pr="006B2E6B">
        <w:rPr>
          <w:rFonts w:ascii="Times New Roman" w:hAnsi="Times New Roman"/>
        </w:rPr>
        <w:t>_______________________________________</w:t>
      </w:r>
    </w:p>
    <w:p w:rsidR="00490A04" w:rsidRPr="006B2E6B" w:rsidRDefault="00490A04" w:rsidP="006B2E6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6B2E6B">
        <w:rPr>
          <w:rFonts w:ascii="Times New Roman" w:hAnsi="Times New Roman"/>
          <w:sz w:val="20"/>
          <w:szCs w:val="20"/>
        </w:rPr>
        <w:t xml:space="preserve"> (ФИО руководителя организации)</w:t>
      </w:r>
    </w:p>
    <w:p w:rsidR="00490A04" w:rsidRPr="006B2E6B" w:rsidRDefault="00490A04" w:rsidP="006B2E6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6B2E6B">
        <w:rPr>
          <w:rFonts w:ascii="Times New Roman" w:hAnsi="Times New Roman"/>
        </w:rPr>
        <w:t>_______________________________________</w:t>
      </w:r>
    </w:p>
    <w:p w:rsidR="00490A04" w:rsidRPr="006B2E6B" w:rsidRDefault="00490A04" w:rsidP="006B2E6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6B2E6B">
        <w:rPr>
          <w:rFonts w:ascii="Times New Roman" w:hAnsi="Times New Roman"/>
          <w:sz w:val="20"/>
          <w:szCs w:val="20"/>
        </w:rPr>
        <w:t>(адрес)</w:t>
      </w:r>
    </w:p>
    <w:p w:rsidR="00490A04" w:rsidRPr="006B2E6B" w:rsidRDefault="00490A04" w:rsidP="006B2E6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____</w:t>
      </w:r>
      <w:r w:rsidRPr="006B2E6B">
        <w:rPr>
          <w:rFonts w:ascii="Times New Roman" w:hAnsi="Times New Roman"/>
        </w:rPr>
        <w:t>_________________________________</w:t>
      </w:r>
    </w:p>
    <w:p w:rsidR="00490A04" w:rsidRPr="006B2E6B" w:rsidRDefault="00490A04" w:rsidP="006B2E6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6B2E6B">
        <w:rPr>
          <w:rFonts w:ascii="Times New Roman" w:hAnsi="Times New Roman"/>
          <w:sz w:val="20"/>
          <w:szCs w:val="20"/>
        </w:rPr>
        <w:t>(контактный телефон)</w:t>
      </w:r>
    </w:p>
    <w:p w:rsidR="00490A04" w:rsidRPr="000B3D65" w:rsidRDefault="00490A04" w:rsidP="004B1A49">
      <w:pPr>
        <w:suppressAutoHyphens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90A04" w:rsidRPr="004A144A" w:rsidRDefault="00490A04" w:rsidP="004B1A49">
      <w:pPr>
        <w:suppressAutoHyphens/>
        <w:ind w:firstLine="709"/>
        <w:jc w:val="center"/>
        <w:rPr>
          <w:rFonts w:ascii="Times New Roman" w:hAnsi="Times New Roman"/>
          <w:color w:val="00000A"/>
          <w:sz w:val="28"/>
          <w:szCs w:val="28"/>
        </w:rPr>
      </w:pPr>
      <w:r w:rsidRPr="004A144A">
        <w:rPr>
          <w:rFonts w:ascii="Times New Roman" w:hAnsi="Times New Roman"/>
          <w:bCs/>
          <w:color w:val="000000"/>
          <w:sz w:val="28"/>
          <w:szCs w:val="28"/>
        </w:rPr>
        <w:t>ЗАЯВЛЕНИЕ</w:t>
      </w:r>
    </w:p>
    <w:p w:rsidR="00490A04" w:rsidRPr="004A144A" w:rsidRDefault="00490A04" w:rsidP="004B1A49">
      <w:pPr>
        <w:suppressAutoHyphens/>
        <w:ind w:firstLine="709"/>
        <w:jc w:val="center"/>
        <w:rPr>
          <w:rFonts w:ascii="Times New Roman" w:hAnsi="Times New Roman"/>
          <w:color w:val="00000A"/>
          <w:sz w:val="28"/>
          <w:szCs w:val="28"/>
        </w:rPr>
      </w:pPr>
      <w:r w:rsidRPr="004A144A">
        <w:rPr>
          <w:rFonts w:ascii="Times New Roman" w:hAnsi="Times New Roman"/>
          <w:bCs/>
          <w:color w:val="000000"/>
          <w:sz w:val="28"/>
          <w:szCs w:val="28"/>
        </w:rPr>
        <w:t>по даче письменных разъяснений по вопросам применения муниципальных правовых актов о налогах и сборах</w:t>
      </w:r>
    </w:p>
    <w:p w:rsidR="00490A04" w:rsidRPr="004A144A" w:rsidRDefault="00490A04" w:rsidP="004B1A49">
      <w:pPr>
        <w:suppressAutoHyphens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0A04" w:rsidRPr="000B3D65" w:rsidRDefault="00490A04" w:rsidP="004B1A49">
      <w:pPr>
        <w:suppressAutoHyphens/>
        <w:ind w:firstLine="709"/>
        <w:rPr>
          <w:rFonts w:ascii="Times New Roman" w:hAnsi="Times New Roman"/>
          <w:color w:val="00000A"/>
          <w:sz w:val="28"/>
          <w:szCs w:val="28"/>
        </w:rPr>
      </w:pPr>
      <w:r w:rsidRPr="000B3D65">
        <w:rPr>
          <w:rFonts w:ascii="Times New Roman" w:hAnsi="Times New Roman"/>
          <w:color w:val="000000"/>
          <w:sz w:val="28"/>
          <w:szCs w:val="28"/>
        </w:rPr>
        <w:t>Прошу дать разъяснение по вопросу_______________________________</w:t>
      </w:r>
    </w:p>
    <w:p w:rsidR="00490A04" w:rsidRPr="000B3D65" w:rsidRDefault="00490A04" w:rsidP="004B1A49">
      <w:pPr>
        <w:suppressAutoHyphens/>
        <w:ind w:firstLine="709"/>
        <w:rPr>
          <w:rFonts w:ascii="Times New Roman" w:hAnsi="Times New Roman"/>
          <w:color w:val="00000A"/>
          <w:sz w:val="28"/>
          <w:szCs w:val="28"/>
        </w:rPr>
      </w:pPr>
      <w:r w:rsidRPr="000B3D6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490A04" w:rsidRPr="000B3D65" w:rsidRDefault="00490A04" w:rsidP="004B1A49">
      <w:pPr>
        <w:suppressAutoHyphens/>
        <w:ind w:firstLine="709"/>
        <w:rPr>
          <w:rFonts w:ascii="Times New Roman" w:hAnsi="Times New Roman"/>
          <w:color w:val="00000A"/>
          <w:sz w:val="28"/>
          <w:szCs w:val="28"/>
        </w:rPr>
      </w:pPr>
      <w:r w:rsidRPr="000B3D6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A04" w:rsidRPr="000B3D65" w:rsidRDefault="00490A04" w:rsidP="004B1A49">
      <w:pPr>
        <w:suppressAutoHyphens/>
        <w:ind w:firstLine="709"/>
        <w:rPr>
          <w:rFonts w:ascii="Times New Roman" w:hAnsi="Times New Roman"/>
          <w:color w:val="00000A"/>
          <w:sz w:val="28"/>
          <w:szCs w:val="28"/>
        </w:rPr>
      </w:pPr>
    </w:p>
    <w:p w:rsidR="00490A04" w:rsidRPr="000B3D65" w:rsidRDefault="00490A04" w:rsidP="004B1A49">
      <w:pPr>
        <w:suppressAutoHyphens/>
        <w:ind w:firstLine="709"/>
        <w:rPr>
          <w:rFonts w:ascii="Times New Roman" w:hAnsi="Times New Roman"/>
          <w:color w:val="00000A"/>
          <w:sz w:val="28"/>
          <w:szCs w:val="28"/>
        </w:rPr>
      </w:pPr>
      <w:r w:rsidRPr="000B3D65">
        <w:rPr>
          <w:rFonts w:ascii="Times New Roman" w:hAnsi="Times New Roman"/>
          <w:color w:val="000000"/>
          <w:sz w:val="28"/>
          <w:szCs w:val="28"/>
        </w:rPr>
        <w:t>Заявитель: _______________________________________________</w:t>
      </w:r>
    </w:p>
    <w:p w:rsidR="00490A04" w:rsidRPr="000B3D65" w:rsidRDefault="00490A04" w:rsidP="004B1A49">
      <w:pPr>
        <w:suppressAutoHyphens/>
        <w:ind w:firstLine="709"/>
        <w:rPr>
          <w:rFonts w:ascii="Times New Roman" w:hAnsi="Times New Roman"/>
          <w:color w:val="00000A"/>
          <w:sz w:val="28"/>
          <w:szCs w:val="28"/>
        </w:rPr>
      </w:pPr>
      <w:r w:rsidRPr="000B3D65">
        <w:rPr>
          <w:rFonts w:ascii="Times New Roman" w:hAnsi="Times New Roman"/>
          <w:color w:val="000000"/>
          <w:sz w:val="28"/>
          <w:szCs w:val="28"/>
        </w:rPr>
        <w:t>(Ф.И.О., должность представителя (подпись)</w:t>
      </w:r>
    </w:p>
    <w:p w:rsidR="00490A04" w:rsidRPr="000B3D65" w:rsidRDefault="00490A04" w:rsidP="004B1A49">
      <w:pPr>
        <w:suppressAutoHyphens/>
        <w:ind w:firstLine="709"/>
        <w:rPr>
          <w:rFonts w:ascii="Times New Roman" w:hAnsi="Times New Roman"/>
          <w:color w:val="00000A"/>
          <w:sz w:val="28"/>
          <w:szCs w:val="28"/>
        </w:rPr>
      </w:pPr>
      <w:r w:rsidRPr="000B3D65">
        <w:rPr>
          <w:rFonts w:ascii="Times New Roman" w:hAnsi="Times New Roman"/>
          <w:color w:val="000000"/>
          <w:sz w:val="28"/>
          <w:szCs w:val="28"/>
        </w:rPr>
        <w:t>юридического лица; Ф.И.О. гражданина)</w:t>
      </w:r>
    </w:p>
    <w:p w:rsidR="00490A04" w:rsidRPr="000B3D65" w:rsidRDefault="00490A04" w:rsidP="004B1A49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0A04" w:rsidRPr="000B3D65" w:rsidRDefault="00490A04" w:rsidP="004B1A49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B3D65">
        <w:rPr>
          <w:rFonts w:ascii="Times New Roman" w:hAnsi="Times New Roman"/>
          <w:color w:val="000000"/>
          <w:sz w:val="28"/>
          <w:szCs w:val="28"/>
        </w:rPr>
        <w:t>«__»__________ 20____ г.</w:t>
      </w: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6B2E6B">
      <w:pPr>
        <w:pStyle w:val="NormalWeb"/>
        <w:suppressAutoHyphens/>
        <w:spacing w:before="0" w:beforeAutospacing="0" w:after="0" w:afterAutospacing="0"/>
        <w:ind w:firstLine="709"/>
        <w:jc w:val="right"/>
        <w:rPr>
          <w:rFonts w:ascii="Times New Roman" w:hAnsi="Times New Roman"/>
          <w:sz w:val="28"/>
          <w:szCs w:val="28"/>
        </w:rPr>
      </w:pPr>
      <w:r w:rsidRPr="000B3D65">
        <w:rPr>
          <w:rFonts w:ascii="Times New Roman" w:hAnsi="Times New Roman"/>
          <w:sz w:val="28"/>
          <w:szCs w:val="28"/>
        </w:rPr>
        <w:t>Приложение 2</w:t>
      </w:r>
    </w:p>
    <w:p w:rsidR="00490A04" w:rsidRPr="000B3D65" w:rsidRDefault="00490A04" w:rsidP="006B2E6B">
      <w:pPr>
        <w:suppressAutoHyphens/>
        <w:ind w:firstLine="709"/>
        <w:jc w:val="right"/>
        <w:rPr>
          <w:rFonts w:ascii="Times New Roman" w:hAnsi="Times New Roman"/>
          <w:color w:val="00000A"/>
          <w:sz w:val="28"/>
          <w:szCs w:val="28"/>
        </w:rPr>
      </w:pPr>
      <w:r w:rsidRPr="000B3D65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B3D65">
        <w:rPr>
          <w:rFonts w:ascii="Times New Roman" w:hAnsi="Times New Roman"/>
          <w:bCs/>
          <w:sz w:val="28"/>
          <w:szCs w:val="28"/>
        </w:rPr>
        <w:t>ПЕРЕЧЕНЬ</w:t>
      </w: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B3D65">
        <w:rPr>
          <w:rFonts w:ascii="Times New Roman" w:hAnsi="Times New Roman"/>
          <w:bCs/>
          <w:sz w:val="28"/>
          <w:szCs w:val="28"/>
        </w:rPr>
        <w:t>документов, необходимых для предоставления муниципальной услуги</w:t>
      </w: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B3D65">
        <w:rPr>
          <w:rFonts w:ascii="Times New Roman" w:hAnsi="Times New Roman"/>
          <w:sz w:val="28"/>
          <w:szCs w:val="28"/>
        </w:rPr>
        <w:t>- предъявляется документ, удостоверяющий личность физического лица (его представителя),</w:t>
      </w:r>
    </w:p>
    <w:p w:rsidR="00490A04" w:rsidRPr="000B3D65" w:rsidRDefault="00490A04" w:rsidP="004B1A49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D65">
        <w:rPr>
          <w:rFonts w:ascii="Times New Roman" w:hAnsi="Times New Roman" w:cs="Times New Roman"/>
          <w:sz w:val="28"/>
          <w:szCs w:val="28"/>
        </w:rPr>
        <w:t>- представителем физического или юридического лица, предъявляется документ, подтверждающий полномочия представителя физического или юридического лица (при подаче заявления представителем).</w:t>
      </w:r>
    </w:p>
    <w:p w:rsidR="00490A04" w:rsidRPr="000B3D65" w:rsidRDefault="00490A04" w:rsidP="004B1A49">
      <w:pPr>
        <w:pStyle w:val="NormalWeb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sectPr w:rsidR="00490A04" w:rsidRPr="000B3D65" w:rsidSect="004B1A4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36A5"/>
    <w:multiLevelType w:val="hybridMultilevel"/>
    <w:tmpl w:val="B900CF72"/>
    <w:lvl w:ilvl="0" w:tplc="425ACC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52A"/>
    <w:rsid w:val="00063671"/>
    <w:rsid w:val="000903E6"/>
    <w:rsid w:val="000B3D65"/>
    <w:rsid w:val="00132A2F"/>
    <w:rsid w:val="00172451"/>
    <w:rsid w:val="001D2627"/>
    <w:rsid w:val="001E27A4"/>
    <w:rsid w:val="002017D9"/>
    <w:rsid w:val="0022783F"/>
    <w:rsid w:val="00247C48"/>
    <w:rsid w:val="002579E2"/>
    <w:rsid w:val="002A0D4B"/>
    <w:rsid w:val="002A1069"/>
    <w:rsid w:val="002C6526"/>
    <w:rsid w:val="00300FCA"/>
    <w:rsid w:val="0031090B"/>
    <w:rsid w:val="003A55D4"/>
    <w:rsid w:val="003C52BD"/>
    <w:rsid w:val="003C6ADE"/>
    <w:rsid w:val="003E343D"/>
    <w:rsid w:val="003F1056"/>
    <w:rsid w:val="00401E36"/>
    <w:rsid w:val="004347B1"/>
    <w:rsid w:val="00444EC8"/>
    <w:rsid w:val="004745D2"/>
    <w:rsid w:val="00490A04"/>
    <w:rsid w:val="00495112"/>
    <w:rsid w:val="004A144A"/>
    <w:rsid w:val="004A2ACD"/>
    <w:rsid w:val="004B1A49"/>
    <w:rsid w:val="004C657F"/>
    <w:rsid w:val="00523CB0"/>
    <w:rsid w:val="005424A9"/>
    <w:rsid w:val="00582FC2"/>
    <w:rsid w:val="005875AF"/>
    <w:rsid w:val="005C5135"/>
    <w:rsid w:val="005E0053"/>
    <w:rsid w:val="0064269E"/>
    <w:rsid w:val="006632F8"/>
    <w:rsid w:val="006715FC"/>
    <w:rsid w:val="006746B3"/>
    <w:rsid w:val="006803ED"/>
    <w:rsid w:val="006869BD"/>
    <w:rsid w:val="006A7654"/>
    <w:rsid w:val="006B2E6B"/>
    <w:rsid w:val="006C3B9B"/>
    <w:rsid w:val="006D269A"/>
    <w:rsid w:val="006F57D5"/>
    <w:rsid w:val="00705431"/>
    <w:rsid w:val="00742800"/>
    <w:rsid w:val="008211AA"/>
    <w:rsid w:val="00833813"/>
    <w:rsid w:val="00865708"/>
    <w:rsid w:val="00884E0A"/>
    <w:rsid w:val="00885BB7"/>
    <w:rsid w:val="008A6C4A"/>
    <w:rsid w:val="008B6F6A"/>
    <w:rsid w:val="008E04AE"/>
    <w:rsid w:val="009874D9"/>
    <w:rsid w:val="009C76AC"/>
    <w:rsid w:val="009E3E2B"/>
    <w:rsid w:val="00A23A89"/>
    <w:rsid w:val="00AF479D"/>
    <w:rsid w:val="00B209EB"/>
    <w:rsid w:val="00B616A1"/>
    <w:rsid w:val="00BC04D8"/>
    <w:rsid w:val="00BC5576"/>
    <w:rsid w:val="00BD4713"/>
    <w:rsid w:val="00BE3EB5"/>
    <w:rsid w:val="00BF7629"/>
    <w:rsid w:val="00C36C95"/>
    <w:rsid w:val="00C57DCC"/>
    <w:rsid w:val="00CA468D"/>
    <w:rsid w:val="00CC4539"/>
    <w:rsid w:val="00CC5DAF"/>
    <w:rsid w:val="00CC7A99"/>
    <w:rsid w:val="00CE428D"/>
    <w:rsid w:val="00D74A9F"/>
    <w:rsid w:val="00D84D54"/>
    <w:rsid w:val="00D85550"/>
    <w:rsid w:val="00D97A4C"/>
    <w:rsid w:val="00DC6402"/>
    <w:rsid w:val="00DE5F78"/>
    <w:rsid w:val="00E03F62"/>
    <w:rsid w:val="00E4250C"/>
    <w:rsid w:val="00E634D2"/>
    <w:rsid w:val="00E67A55"/>
    <w:rsid w:val="00E8052A"/>
    <w:rsid w:val="00E80961"/>
    <w:rsid w:val="00EE6A40"/>
    <w:rsid w:val="00EF0F45"/>
    <w:rsid w:val="00F3472D"/>
    <w:rsid w:val="00F65E59"/>
    <w:rsid w:val="00F86DF1"/>
    <w:rsid w:val="00F8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F0F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F0F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F0F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F0F45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F0F45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E8052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4B1A49"/>
    <w:rPr>
      <w:rFonts w:ascii="Arial" w:hAnsi="Arial" w:cs="Arial"/>
      <w:b/>
      <w:bCs/>
      <w:iCs/>
      <w:sz w:val="28"/>
      <w:szCs w:val="28"/>
      <w:lang w:eastAsia="ru-RU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4B1A4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4B1A49"/>
    <w:rPr>
      <w:rFonts w:ascii="Arial" w:hAnsi="Arial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805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EF0F45"/>
    <w:rPr>
      <w:rFonts w:cs="Times New Roman"/>
      <w:color w:val="0000FF"/>
      <w:u w:val="none"/>
    </w:rPr>
  </w:style>
  <w:style w:type="paragraph" w:styleId="NormalWeb">
    <w:name w:val="Normal (Web)"/>
    <w:basedOn w:val="Normal"/>
    <w:uiPriority w:val="99"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Normal"/>
    <w:uiPriority w:val="99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uiPriority w:val="99"/>
    <w:rsid w:val="002A1069"/>
    <w:pPr>
      <w:spacing w:before="100" w:beforeAutospacing="1" w:after="100" w:afterAutospacing="1"/>
    </w:pPr>
  </w:style>
  <w:style w:type="paragraph" w:customStyle="1" w:styleId="10">
    <w:name w:val="10"/>
    <w:basedOn w:val="Normal"/>
    <w:uiPriority w:val="99"/>
    <w:rsid w:val="002A1069"/>
    <w:pPr>
      <w:spacing w:before="100" w:beforeAutospacing="1" w:after="100" w:afterAutospacing="1"/>
    </w:pPr>
  </w:style>
  <w:style w:type="paragraph" w:customStyle="1" w:styleId="21">
    <w:name w:val="21"/>
    <w:basedOn w:val="Normal"/>
    <w:uiPriority w:val="99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uiPriority w:val="99"/>
    <w:rsid w:val="00C36C95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customStyle="1" w:styleId="a">
    <w:name w:val="Знак Знак Знак Знак"/>
    <w:basedOn w:val="Normal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74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45D2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300FCA"/>
    <w:pPr>
      <w:ind w:left="720"/>
      <w:contextualSpacing/>
    </w:pPr>
  </w:style>
  <w:style w:type="character" w:customStyle="1" w:styleId="ConsPlusNormal1">
    <w:name w:val="ConsPlusNormal Знак"/>
    <w:link w:val="ConsPlusNormal0"/>
    <w:uiPriority w:val="99"/>
    <w:locked/>
    <w:rsid w:val="00D74A9F"/>
    <w:rPr>
      <w:rFonts w:ascii="Arial" w:eastAsia="SimSun" w:hAnsi="Arial"/>
      <w:sz w:val="22"/>
      <w:lang w:eastAsia="ar-SA" w:bidi="ar-SA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F0F45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F0F45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locked/>
    <w:rsid w:val="004B1A49"/>
    <w:rPr>
      <w:rFonts w:ascii="Courier" w:hAnsi="Courier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Normal"/>
    <w:uiPriority w:val="99"/>
    <w:rsid w:val="00EF0F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EF0F4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F0F4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EF0F4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EF0F4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Normal"/>
    <w:uiPriority w:val="99"/>
    <w:rsid w:val="00EF0F45"/>
    <w:rPr>
      <w:sz w:val="28"/>
    </w:rPr>
  </w:style>
  <w:style w:type="paragraph" w:styleId="NoSpacing">
    <w:name w:val="No Spacing"/>
    <w:uiPriority w:val="99"/>
    <w:qFormat/>
    <w:rsid w:val="006B2E6B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9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3bfb43c7-7847-4a56-8a3e-5bda3161408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33.1.36:8080/content/act/0a05050d-05d6-49cb-a4f1-a9c2aac9c85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la-service.minjust.ru:8080/rnla-links/ws/content/act/bba0bfb1-06c7-4e50-a8d3-fe1045784bf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80</TotalTime>
  <Pages>10</Pages>
  <Words>3974</Words>
  <Characters>22657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9</cp:revision>
  <cp:lastPrinted>2022-03-31T06:55:00Z</cp:lastPrinted>
  <dcterms:created xsi:type="dcterms:W3CDTF">2022-03-21T08:01:00Z</dcterms:created>
  <dcterms:modified xsi:type="dcterms:W3CDTF">2022-03-31T06:57:00Z</dcterms:modified>
</cp:coreProperties>
</file>