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88" w:rsidRPr="00B966D5" w:rsidRDefault="00B17288" w:rsidP="00B17288">
      <w:pPr>
        <w:jc w:val="center"/>
        <w:rPr>
          <w:b/>
          <w:sz w:val="28"/>
          <w:szCs w:val="28"/>
        </w:rPr>
      </w:pPr>
      <w:r w:rsidRPr="00B966D5">
        <w:rPr>
          <w:b/>
          <w:sz w:val="28"/>
          <w:szCs w:val="28"/>
        </w:rPr>
        <w:t xml:space="preserve">Информация о результатах экспертно-аналитического мероприятия «Анализ отчета об исполнении районного бюджета за </w:t>
      </w:r>
      <w:r w:rsidR="00D118BA" w:rsidRPr="00B966D5">
        <w:rPr>
          <w:b/>
          <w:sz w:val="28"/>
          <w:szCs w:val="28"/>
        </w:rPr>
        <w:t xml:space="preserve">9 месяцев </w:t>
      </w:r>
      <w:r w:rsidRPr="00B966D5">
        <w:rPr>
          <w:b/>
          <w:sz w:val="28"/>
          <w:szCs w:val="28"/>
        </w:rPr>
        <w:t xml:space="preserve"> 20</w:t>
      </w:r>
      <w:r w:rsidR="007647CA" w:rsidRPr="00B966D5">
        <w:rPr>
          <w:b/>
          <w:sz w:val="28"/>
          <w:szCs w:val="28"/>
        </w:rPr>
        <w:t>2</w:t>
      </w:r>
      <w:r w:rsidR="00B966D5" w:rsidRPr="00B966D5">
        <w:rPr>
          <w:b/>
          <w:sz w:val="28"/>
          <w:szCs w:val="28"/>
        </w:rPr>
        <w:t>2</w:t>
      </w:r>
      <w:r w:rsidRPr="00B966D5">
        <w:rPr>
          <w:b/>
          <w:sz w:val="28"/>
          <w:szCs w:val="28"/>
        </w:rPr>
        <w:t xml:space="preserve"> года»</w:t>
      </w:r>
    </w:p>
    <w:p w:rsidR="003A6FC7" w:rsidRPr="0083764B" w:rsidRDefault="003A6FC7" w:rsidP="003A6FC7">
      <w:pPr>
        <w:jc w:val="center"/>
        <w:rPr>
          <w:sz w:val="28"/>
          <w:szCs w:val="28"/>
        </w:rPr>
      </w:pPr>
    </w:p>
    <w:p w:rsidR="003A6FC7" w:rsidRPr="0075581C" w:rsidRDefault="003A6FC7" w:rsidP="003A6FC7">
      <w:pPr>
        <w:ind w:firstLine="720"/>
        <w:jc w:val="both"/>
        <w:rPr>
          <w:sz w:val="28"/>
          <w:szCs w:val="28"/>
        </w:rPr>
      </w:pPr>
      <w:r w:rsidRPr="0075581C">
        <w:rPr>
          <w:sz w:val="28"/>
          <w:szCs w:val="28"/>
        </w:rPr>
        <w:t>Основание для проведения экспертно-аналитического мероприятия:</w:t>
      </w:r>
      <w:r w:rsidR="002B5D18" w:rsidRPr="0075581C">
        <w:t xml:space="preserve"> </w:t>
      </w:r>
      <w:r w:rsidR="002B5D18" w:rsidRPr="0075581C">
        <w:rPr>
          <w:sz w:val="28"/>
          <w:szCs w:val="28"/>
        </w:rPr>
        <w:t xml:space="preserve">Положение о контрольно-счетной палате </w:t>
      </w:r>
      <w:proofErr w:type="spellStart"/>
      <w:r w:rsidR="002B5D18" w:rsidRPr="0075581C">
        <w:rPr>
          <w:sz w:val="28"/>
          <w:szCs w:val="28"/>
        </w:rPr>
        <w:t>Родинского</w:t>
      </w:r>
      <w:proofErr w:type="spellEnd"/>
      <w:r w:rsidR="002B5D18" w:rsidRPr="0075581C">
        <w:rPr>
          <w:sz w:val="28"/>
          <w:szCs w:val="28"/>
        </w:rPr>
        <w:t xml:space="preserve"> района Алтайского края, утвержденное решением </w:t>
      </w:r>
      <w:proofErr w:type="spellStart"/>
      <w:r w:rsidR="002B5D18" w:rsidRPr="0075581C">
        <w:rPr>
          <w:sz w:val="28"/>
          <w:szCs w:val="28"/>
        </w:rPr>
        <w:t>Родинского</w:t>
      </w:r>
      <w:proofErr w:type="spellEnd"/>
      <w:r w:rsidR="002B5D18" w:rsidRPr="0075581C">
        <w:rPr>
          <w:sz w:val="28"/>
          <w:szCs w:val="28"/>
        </w:rPr>
        <w:t xml:space="preserve"> районного Совета депутатов от 24.11.2021 №84 «О Положении о контрольно-счетной  палате </w:t>
      </w:r>
      <w:proofErr w:type="spellStart"/>
      <w:r w:rsidR="002B5D18" w:rsidRPr="0075581C">
        <w:rPr>
          <w:sz w:val="28"/>
          <w:szCs w:val="28"/>
        </w:rPr>
        <w:t>Родинского</w:t>
      </w:r>
      <w:proofErr w:type="spellEnd"/>
      <w:r w:rsidR="002B5D18" w:rsidRPr="0075581C">
        <w:rPr>
          <w:sz w:val="28"/>
          <w:szCs w:val="28"/>
        </w:rPr>
        <w:t xml:space="preserve"> района Алтайского края, решение </w:t>
      </w:r>
      <w:proofErr w:type="spellStart"/>
      <w:r w:rsidR="002B5D18" w:rsidRPr="0075581C">
        <w:rPr>
          <w:sz w:val="28"/>
          <w:szCs w:val="28"/>
        </w:rPr>
        <w:t>Родинского</w:t>
      </w:r>
      <w:proofErr w:type="spellEnd"/>
      <w:r w:rsidR="002B5D18" w:rsidRPr="0075581C">
        <w:rPr>
          <w:sz w:val="28"/>
          <w:szCs w:val="28"/>
        </w:rPr>
        <w:t xml:space="preserve"> районного Совета депутатов от 26.12.2017 № 47 «О Положении о бюджетном процессе, финансовом контроле в </w:t>
      </w:r>
      <w:proofErr w:type="spellStart"/>
      <w:r w:rsidR="002B5D18" w:rsidRPr="0075581C">
        <w:rPr>
          <w:sz w:val="28"/>
          <w:szCs w:val="28"/>
        </w:rPr>
        <w:t>Родинском</w:t>
      </w:r>
      <w:proofErr w:type="spellEnd"/>
      <w:r w:rsidR="002B5D18" w:rsidRPr="0075581C">
        <w:rPr>
          <w:sz w:val="28"/>
          <w:szCs w:val="28"/>
        </w:rPr>
        <w:t xml:space="preserve"> районе»</w:t>
      </w:r>
      <w:proofErr w:type="gramStart"/>
      <w:r w:rsidR="002B5D18" w:rsidRPr="0075581C">
        <w:rPr>
          <w:sz w:val="28"/>
          <w:szCs w:val="28"/>
        </w:rPr>
        <w:t>.</w:t>
      </w:r>
      <w:proofErr w:type="gramEnd"/>
      <w:r w:rsidRPr="0075581C">
        <w:rPr>
          <w:sz w:val="28"/>
          <w:szCs w:val="28"/>
        </w:rPr>
        <w:t xml:space="preserve"> </w:t>
      </w:r>
      <w:proofErr w:type="gramStart"/>
      <w:r w:rsidRPr="0075581C">
        <w:rPr>
          <w:sz w:val="28"/>
          <w:szCs w:val="28"/>
        </w:rPr>
        <w:t>п</w:t>
      </w:r>
      <w:proofErr w:type="gramEnd"/>
      <w:r w:rsidRPr="0075581C">
        <w:rPr>
          <w:sz w:val="28"/>
          <w:szCs w:val="28"/>
        </w:rPr>
        <w:t xml:space="preserve">ункт </w:t>
      </w:r>
      <w:r w:rsidR="00AC201A" w:rsidRPr="0075581C">
        <w:rPr>
          <w:sz w:val="28"/>
          <w:szCs w:val="28"/>
        </w:rPr>
        <w:t>1</w:t>
      </w:r>
      <w:r w:rsidRPr="0075581C">
        <w:rPr>
          <w:sz w:val="28"/>
          <w:szCs w:val="28"/>
        </w:rPr>
        <w:t>.</w:t>
      </w:r>
      <w:r w:rsidR="005B0A77" w:rsidRPr="0075581C">
        <w:rPr>
          <w:sz w:val="28"/>
          <w:szCs w:val="28"/>
        </w:rPr>
        <w:t>6</w:t>
      </w:r>
      <w:r w:rsidRPr="0075581C">
        <w:rPr>
          <w:sz w:val="28"/>
          <w:szCs w:val="28"/>
        </w:rPr>
        <w:t xml:space="preserve"> плана работы контрольно-счетной палаты </w:t>
      </w:r>
      <w:r w:rsidR="007647CA" w:rsidRPr="0075581C">
        <w:rPr>
          <w:sz w:val="28"/>
          <w:szCs w:val="28"/>
        </w:rPr>
        <w:t>Родинского</w:t>
      </w:r>
      <w:r w:rsidRPr="0075581C">
        <w:rPr>
          <w:sz w:val="28"/>
          <w:szCs w:val="28"/>
        </w:rPr>
        <w:t xml:space="preserve"> района Алтайского края на 20</w:t>
      </w:r>
      <w:r w:rsidR="007647CA" w:rsidRPr="0075581C">
        <w:rPr>
          <w:sz w:val="28"/>
          <w:szCs w:val="28"/>
        </w:rPr>
        <w:t>2</w:t>
      </w:r>
      <w:r w:rsidR="005B0A77" w:rsidRPr="0075581C">
        <w:rPr>
          <w:sz w:val="28"/>
          <w:szCs w:val="28"/>
        </w:rPr>
        <w:t>2</w:t>
      </w:r>
      <w:r w:rsidRPr="0075581C">
        <w:rPr>
          <w:sz w:val="28"/>
          <w:szCs w:val="28"/>
        </w:rPr>
        <w:t xml:space="preserve"> год.</w:t>
      </w:r>
    </w:p>
    <w:p w:rsidR="003A6FC7" w:rsidRPr="0075581C" w:rsidRDefault="003A6FC7" w:rsidP="003A6FC7">
      <w:pPr>
        <w:ind w:firstLine="720"/>
        <w:jc w:val="both"/>
        <w:rPr>
          <w:b/>
          <w:sz w:val="28"/>
          <w:szCs w:val="28"/>
        </w:rPr>
      </w:pPr>
      <w:r w:rsidRPr="0075581C">
        <w:rPr>
          <w:sz w:val="28"/>
          <w:szCs w:val="28"/>
        </w:rPr>
        <w:t xml:space="preserve">Цель экспертно-аналитического мероприятия: Оценить объемы, динамику и структуру доходов и расходов районного бюджета, межбюджетных трансфертов, дефицита районного  бюджета. </w:t>
      </w:r>
    </w:p>
    <w:p w:rsidR="003342B9" w:rsidRPr="0075581C" w:rsidRDefault="003A6FC7" w:rsidP="003342B9">
      <w:pPr>
        <w:ind w:firstLine="720"/>
        <w:jc w:val="both"/>
        <w:rPr>
          <w:sz w:val="28"/>
          <w:szCs w:val="28"/>
        </w:rPr>
      </w:pPr>
      <w:r w:rsidRPr="0075581C">
        <w:rPr>
          <w:sz w:val="28"/>
          <w:szCs w:val="28"/>
        </w:rPr>
        <w:t xml:space="preserve">Исполнение районного бюджета осуществлялось в соответствии с решением </w:t>
      </w:r>
      <w:r w:rsidR="007647CA" w:rsidRPr="0075581C">
        <w:rPr>
          <w:sz w:val="28"/>
          <w:szCs w:val="28"/>
        </w:rPr>
        <w:t>Родинского районного Совета депутатов</w:t>
      </w:r>
      <w:r w:rsidRPr="0075581C">
        <w:rPr>
          <w:sz w:val="28"/>
          <w:szCs w:val="28"/>
        </w:rPr>
        <w:t xml:space="preserve"> Алтайского края от </w:t>
      </w:r>
      <w:r w:rsidR="007647CA" w:rsidRPr="0075581C">
        <w:rPr>
          <w:sz w:val="28"/>
          <w:szCs w:val="28"/>
        </w:rPr>
        <w:t>2</w:t>
      </w:r>
      <w:r w:rsidR="00D118BA" w:rsidRPr="0075581C">
        <w:rPr>
          <w:sz w:val="28"/>
          <w:szCs w:val="28"/>
        </w:rPr>
        <w:t>8</w:t>
      </w:r>
      <w:r w:rsidRPr="0075581C">
        <w:rPr>
          <w:sz w:val="28"/>
          <w:szCs w:val="28"/>
        </w:rPr>
        <w:t>.12.20</w:t>
      </w:r>
      <w:r w:rsidR="00D118BA" w:rsidRPr="0075581C">
        <w:rPr>
          <w:sz w:val="28"/>
          <w:szCs w:val="28"/>
        </w:rPr>
        <w:t>2</w:t>
      </w:r>
      <w:r w:rsidR="003141BC" w:rsidRPr="0075581C">
        <w:rPr>
          <w:sz w:val="28"/>
          <w:szCs w:val="28"/>
        </w:rPr>
        <w:t>1</w:t>
      </w:r>
      <w:r w:rsidRPr="0075581C">
        <w:rPr>
          <w:sz w:val="28"/>
          <w:szCs w:val="28"/>
        </w:rPr>
        <w:t xml:space="preserve"> № </w:t>
      </w:r>
      <w:r w:rsidR="003141BC" w:rsidRPr="0075581C">
        <w:rPr>
          <w:sz w:val="28"/>
          <w:szCs w:val="28"/>
        </w:rPr>
        <w:t>90</w:t>
      </w:r>
      <w:r w:rsidRPr="0075581C">
        <w:rPr>
          <w:sz w:val="28"/>
          <w:szCs w:val="28"/>
        </w:rPr>
        <w:t xml:space="preserve"> «О </w:t>
      </w:r>
      <w:proofErr w:type="spellStart"/>
      <w:r w:rsidR="007647CA" w:rsidRPr="0075581C">
        <w:rPr>
          <w:sz w:val="28"/>
          <w:szCs w:val="28"/>
        </w:rPr>
        <w:t>Родинском</w:t>
      </w:r>
      <w:proofErr w:type="spellEnd"/>
      <w:r w:rsidR="007647CA" w:rsidRPr="0075581C">
        <w:rPr>
          <w:sz w:val="28"/>
          <w:szCs w:val="28"/>
        </w:rPr>
        <w:t xml:space="preserve"> </w:t>
      </w:r>
      <w:r w:rsidRPr="0075581C">
        <w:rPr>
          <w:sz w:val="28"/>
          <w:szCs w:val="28"/>
        </w:rPr>
        <w:t>районном  бюджете</w:t>
      </w:r>
      <w:r w:rsidR="007647CA" w:rsidRPr="0075581C">
        <w:rPr>
          <w:sz w:val="28"/>
          <w:szCs w:val="28"/>
        </w:rPr>
        <w:t xml:space="preserve"> Алтайского края</w:t>
      </w:r>
      <w:r w:rsidRPr="0075581C">
        <w:rPr>
          <w:sz w:val="28"/>
          <w:szCs w:val="28"/>
        </w:rPr>
        <w:t xml:space="preserve"> на 20</w:t>
      </w:r>
      <w:r w:rsidR="007647CA" w:rsidRPr="0075581C">
        <w:rPr>
          <w:sz w:val="28"/>
          <w:szCs w:val="28"/>
        </w:rPr>
        <w:t>2</w:t>
      </w:r>
      <w:r w:rsidR="003141BC" w:rsidRPr="0075581C">
        <w:rPr>
          <w:sz w:val="28"/>
          <w:szCs w:val="28"/>
        </w:rPr>
        <w:t>2</w:t>
      </w:r>
      <w:r w:rsidRPr="0075581C">
        <w:rPr>
          <w:sz w:val="28"/>
          <w:szCs w:val="28"/>
        </w:rPr>
        <w:t xml:space="preserve"> год»</w:t>
      </w:r>
      <w:proofErr w:type="gramStart"/>
      <w:r w:rsidRPr="0075581C">
        <w:rPr>
          <w:sz w:val="28"/>
          <w:szCs w:val="28"/>
        </w:rPr>
        <w:t>.</w:t>
      </w:r>
      <w:proofErr w:type="gramEnd"/>
      <w:r w:rsidR="003342B9" w:rsidRPr="0075581C">
        <w:rPr>
          <w:sz w:val="28"/>
          <w:szCs w:val="28"/>
        </w:rPr>
        <w:t xml:space="preserve"> (</w:t>
      </w:r>
      <w:proofErr w:type="gramStart"/>
      <w:r w:rsidR="003342B9" w:rsidRPr="0075581C">
        <w:rPr>
          <w:sz w:val="28"/>
          <w:szCs w:val="28"/>
        </w:rPr>
        <w:t>в</w:t>
      </w:r>
      <w:proofErr w:type="gramEnd"/>
      <w:r w:rsidR="003342B9" w:rsidRPr="0075581C">
        <w:rPr>
          <w:sz w:val="28"/>
          <w:szCs w:val="28"/>
        </w:rPr>
        <w:t xml:space="preserve"> ред. от 30.03.2022 №  38.в ред. от 19.08.2022 №  38).</w:t>
      </w:r>
    </w:p>
    <w:p w:rsidR="00FD4222" w:rsidRPr="0075581C" w:rsidRDefault="003141BC" w:rsidP="003A6FC7">
      <w:pPr>
        <w:ind w:firstLine="708"/>
        <w:jc w:val="both"/>
        <w:rPr>
          <w:sz w:val="28"/>
          <w:szCs w:val="28"/>
        </w:rPr>
      </w:pPr>
      <w:r w:rsidRPr="0075581C">
        <w:t xml:space="preserve"> </w:t>
      </w:r>
      <w:r w:rsidRPr="0075581C">
        <w:rPr>
          <w:sz w:val="28"/>
          <w:szCs w:val="28"/>
        </w:rPr>
        <w:t>Исполнени</w:t>
      </w:r>
      <w:r w:rsidR="000B3CCE" w:rsidRPr="0075581C">
        <w:rPr>
          <w:sz w:val="28"/>
          <w:szCs w:val="28"/>
        </w:rPr>
        <w:t>е</w:t>
      </w:r>
      <w:r w:rsidRPr="0075581C">
        <w:rPr>
          <w:sz w:val="28"/>
          <w:szCs w:val="28"/>
        </w:rPr>
        <w:t xml:space="preserve"> бюджета муниципального образования за 9 месяцев</w:t>
      </w:r>
      <w:r w:rsidR="000B3CCE" w:rsidRPr="0075581C">
        <w:rPr>
          <w:sz w:val="28"/>
          <w:szCs w:val="28"/>
        </w:rPr>
        <w:t xml:space="preserve"> </w:t>
      </w:r>
      <w:r w:rsidRPr="0075581C">
        <w:rPr>
          <w:sz w:val="28"/>
          <w:szCs w:val="28"/>
        </w:rPr>
        <w:t>2022 года, утвержден</w:t>
      </w:r>
      <w:r w:rsidR="000B3CCE" w:rsidRPr="0075581C">
        <w:rPr>
          <w:sz w:val="28"/>
          <w:szCs w:val="28"/>
        </w:rPr>
        <w:t>о</w:t>
      </w:r>
      <w:r w:rsidRPr="0075581C">
        <w:rPr>
          <w:sz w:val="28"/>
          <w:szCs w:val="28"/>
        </w:rPr>
        <w:t xml:space="preserve"> постановлением Администрации муниципального образования </w:t>
      </w:r>
      <w:proofErr w:type="spellStart"/>
      <w:r w:rsidRPr="0075581C">
        <w:rPr>
          <w:sz w:val="28"/>
          <w:szCs w:val="28"/>
        </w:rPr>
        <w:t>Родинский</w:t>
      </w:r>
      <w:proofErr w:type="spellEnd"/>
      <w:r w:rsidRPr="0075581C">
        <w:rPr>
          <w:sz w:val="28"/>
          <w:szCs w:val="28"/>
        </w:rPr>
        <w:t xml:space="preserve"> район </w:t>
      </w:r>
      <w:proofErr w:type="spellStart"/>
      <w:r w:rsidRPr="0075581C">
        <w:rPr>
          <w:sz w:val="28"/>
          <w:szCs w:val="28"/>
        </w:rPr>
        <w:t>Родинского</w:t>
      </w:r>
      <w:proofErr w:type="spellEnd"/>
      <w:r w:rsidRPr="0075581C">
        <w:rPr>
          <w:sz w:val="28"/>
          <w:szCs w:val="28"/>
        </w:rPr>
        <w:t xml:space="preserve"> района Алтайского края  24 октября 2022 года № 324</w:t>
      </w:r>
      <w:r w:rsidR="000B3CCE" w:rsidRPr="0075581C">
        <w:rPr>
          <w:sz w:val="28"/>
          <w:szCs w:val="28"/>
        </w:rPr>
        <w:t>.</w:t>
      </w:r>
    </w:p>
    <w:p w:rsidR="000B3CCE" w:rsidRPr="0075581C" w:rsidRDefault="000B3CCE" w:rsidP="000B3CCE">
      <w:pPr>
        <w:ind w:firstLine="708"/>
        <w:jc w:val="both"/>
        <w:rPr>
          <w:sz w:val="28"/>
          <w:szCs w:val="28"/>
        </w:rPr>
      </w:pPr>
      <w:r w:rsidRPr="0075581C">
        <w:rPr>
          <w:sz w:val="28"/>
          <w:szCs w:val="28"/>
        </w:rPr>
        <w:t>За 9 месяцев 2022 года в районный бюджет поступило 547687,2 тыс</w:t>
      </w:r>
      <w:proofErr w:type="gramStart"/>
      <w:r w:rsidRPr="0075581C">
        <w:rPr>
          <w:sz w:val="28"/>
          <w:szCs w:val="28"/>
        </w:rPr>
        <w:t>.р</w:t>
      </w:r>
      <w:proofErr w:type="gramEnd"/>
      <w:r w:rsidRPr="0075581C">
        <w:rPr>
          <w:sz w:val="28"/>
          <w:szCs w:val="28"/>
        </w:rPr>
        <w:t>уб., что</w:t>
      </w:r>
      <w:r w:rsidRPr="0075581C">
        <w:rPr>
          <w:rFonts w:ascii="Arial" w:hAnsi="Arial" w:cs="Arial"/>
          <w:color w:val="000000"/>
          <w:sz w:val="21"/>
          <w:szCs w:val="21"/>
        </w:rPr>
        <w:t xml:space="preserve">  </w:t>
      </w:r>
      <w:r w:rsidRPr="0075581C">
        <w:rPr>
          <w:color w:val="000000"/>
          <w:sz w:val="28"/>
          <w:szCs w:val="28"/>
        </w:rPr>
        <w:t xml:space="preserve">на </w:t>
      </w:r>
      <w:r w:rsidRPr="0075581C">
        <w:rPr>
          <w:sz w:val="28"/>
          <w:szCs w:val="28"/>
        </w:rPr>
        <w:t>141760,2</w:t>
      </w:r>
      <w:r w:rsidRPr="0075581C">
        <w:rPr>
          <w:color w:val="000000"/>
          <w:sz w:val="28"/>
          <w:szCs w:val="28"/>
        </w:rPr>
        <w:t xml:space="preserve"> тыс.руб. или 35,0 % больше чем в соответствующем периоде прошлого года.</w:t>
      </w:r>
      <w:r w:rsidRPr="0075581C">
        <w:rPr>
          <w:sz w:val="28"/>
          <w:szCs w:val="28"/>
        </w:rPr>
        <w:t xml:space="preserve"> При плановых назначениях – 870271,0 тыс</w:t>
      </w:r>
      <w:proofErr w:type="gramStart"/>
      <w:r w:rsidRPr="0075581C">
        <w:rPr>
          <w:sz w:val="28"/>
          <w:szCs w:val="28"/>
        </w:rPr>
        <w:t>.р</w:t>
      </w:r>
      <w:proofErr w:type="gramEnd"/>
      <w:r w:rsidRPr="0075581C">
        <w:rPr>
          <w:sz w:val="28"/>
          <w:szCs w:val="28"/>
        </w:rPr>
        <w:t xml:space="preserve">уб. процент исполнения составляет 62,9 %. План 2022 года по налоговым и неналоговым доходам составил 139125,7 тыс. руб., сумма исполнения за 9 месяцев 2022 года – 112811,2 тыс. руб., что соответствует – 81,1 % годового назначения.  </w:t>
      </w:r>
    </w:p>
    <w:p w:rsidR="00BA4C67" w:rsidRPr="0075581C" w:rsidRDefault="00BA4C67" w:rsidP="000B3CCE">
      <w:pPr>
        <w:ind w:firstLine="708"/>
        <w:jc w:val="both"/>
        <w:rPr>
          <w:sz w:val="28"/>
          <w:szCs w:val="28"/>
        </w:rPr>
      </w:pPr>
      <w:r w:rsidRPr="0075581C">
        <w:rPr>
          <w:sz w:val="28"/>
          <w:szCs w:val="28"/>
        </w:rPr>
        <w:t>Плановая сумма налоговых доходов составила – 104333,0  тыс. руб., исполнение – 80849,1 тыс. руб. процент исполнения – 77,5 %.</w:t>
      </w:r>
    </w:p>
    <w:p w:rsidR="000B3CCE" w:rsidRPr="0075581C" w:rsidRDefault="00BA4C67" w:rsidP="003A6FC7">
      <w:pPr>
        <w:ind w:firstLine="708"/>
        <w:jc w:val="both"/>
        <w:rPr>
          <w:sz w:val="28"/>
          <w:szCs w:val="28"/>
        </w:rPr>
      </w:pPr>
      <w:r w:rsidRPr="0075581C">
        <w:rPr>
          <w:sz w:val="28"/>
          <w:szCs w:val="28"/>
        </w:rPr>
        <w:t>Неналоговые доходы за 9 месяцев 2022 года исполнены в сумме –  31962,1 тыс. руб., при плановом назначении – 34792,7 тыс. руб. что соответствует 91,9%.</w:t>
      </w:r>
    </w:p>
    <w:p w:rsidR="00BA4C67" w:rsidRPr="0075581C" w:rsidRDefault="00BA4C67" w:rsidP="003A6FC7">
      <w:pPr>
        <w:ind w:firstLine="708"/>
        <w:jc w:val="both"/>
        <w:rPr>
          <w:sz w:val="28"/>
          <w:szCs w:val="28"/>
        </w:rPr>
      </w:pPr>
      <w:r w:rsidRPr="0075581C">
        <w:rPr>
          <w:sz w:val="28"/>
          <w:szCs w:val="28"/>
        </w:rPr>
        <w:t>Безвозмездные поступления за 9 месяцев 2022 года составили 434876,0 тыс. руб. Исполнение по безвозмездным поступлениям составляет 59,5 % от утвержденных плановых назначений 731145,3 тыс. руб.</w:t>
      </w:r>
    </w:p>
    <w:p w:rsidR="00FE5666" w:rsidRPr="0075581C" w:rsidRDefault="00FE5666" w:rsidP="00FE5666">
      <w:pPr>
        <w:ind w:firstLine="708"/>
        <w:jc w:val="both"/>
        <w:rPr>
          <w:sz w:val="28"/>
          <w:szCs w:val="28"/>
        </w:rPr>
      </w:pPr>
      <w:r w:rsidRPr="0075581C">
        <w:rPr>
          <w:sz w:val="28"/>
          <w:szCs w:val="28"/>
        </w:rPr>
        <w:t>Расходы районного бюджета за 9 месяцев 2022 года исполнены на 41,6% и составили 533148,9 тыс</w:t>
      </w:r>
      <w:proofErr w:type="gramStart"/>
      <w:r w:rsidRPr="0075581C">
        <w:rPr>
          <w:sz w:val="28"/>
          <w:szCs w:val="28"/>
        </w:rPr>
        <w:t>.р</w:t>
      </w:r>
      <w:proofErr w:type="gramEnd"/>
      <w:r w:rsidRPr="0075581C">
        <w:rPr>
          <w:sz w:val="28"/>
          <w:szCs w:val="28"/>
        </w:rPr>
        <w:t>уб. при плановых назначениях 888614,3 тыс. руб.</w:t>
      </w:r>
    </w:p>
    <w:p w:rsidR="00D57991" w:rsidRPr="0075581C" w:rsidRDefault="00D57991" w:rsidP="00D57991">
      <w:pPr>
        <w:pStyle w:val="a3"/>
        <w:ind w:right="-284"/>
        <w:jc w:val="both"/>
      </w:pPr>
      <w:r w:rsidRPr="0075581C">
        <w:t xml:space="preserve">      Анализ исполнения бюджетных назначений в разрезе разделов функциональной классификации расходов показал, что наименьший процент исполнения сложился по разделу Физическая культура и спорт- 6,8%. </w:t>
      </w:r>
    </w:p>
    <w:p w:rsidR="00D57991" w:rsidRPr="0075581C" w:rsidRDefault="00D57991" w:rsidP="00D57991">
      <w:pPr>
        <w:pStyle w:val="a3"/>
        <w:ind w:right="-284"/>
        <w:jc w:val="both"/>
      </w:pPr>
      <w:r w:rsidRPr="0075581C">
        <w:t xml:space="preserve">     Средства массовой информации - 87,8%,Национальная оборона - 76,4%, Культура и кинематография- 75,7%, Общегосударственные вопросы - 70,0%, Межбюджетные трансферты общего характера - 69,10%.Жилищн</w:t>
      </w:r>
      <w:proofErr w:type="gramStart"/>
      <w:r w:rsidRPr="0075581C">
        <w:t>о-</w:t>
      </w:r>
      <w:proofErr w:type="gramEnd"/>
      <w:r w:rsidRPr="0075581C">
        <w:t xml:space="preserve"> коммунальное хозяйство-67,1%. Национальная экономика- 65,5%, Национальная безопасность и правоохранительная деятельность- 64,8%, Образование - 62,0%, Обслуживание государственного и муниципального долга -44,9%, ,  Социальная политика -45,6%, Образование -62,0%. </w:t>
      </w:r>
    </w:p>
    <w:p w:rsidR="005B60AE" w:rsidRPr="0075581C" w:rsidRDefault="005B60AE" w:rsidP="005B60AE">
      <w:pPr>
        <w:ind w:firstLine="426"/>
        <w:jc w:val="both"/>
        <w:rPr>
          <w:sz w:val="28"/>
          <w:szCs w:val="28"/>
        </w:rPr>
      </w:pPr>
      <w:r w:rsidRPr="0075581C">
        <w:rPr>
          <w:sz w:val="28"/>
          <w:szCs w:val="28"/>
        </w:rPr>
        <w:t>Наибольший удельный вес в общей структуре расходов занимают расходы по разделу «Образование» - 60,3 %, «Жилищно-коммунальное хозяйство» - 19,2 %;</w:t>
      </w:r>
      <w:r w:rsidRPr="0075581C">
        <w:t xml:space="preserve"> </w:t>
      </w:r>
      <w:r w:rsidRPr="0075581C">
        <w:rPr>
          <w:sz w:val="28"/>
          <w:szCs w:val="28"/>
        </w:rPr>
        <w:t xml:space="preserve"> «Общегосударственные вопросы» - 6,7 %; «Национальная экономика» - 4,6 %; </w:t>
      </w:r>
      <w:r w:rsidRPr="0075581C">
        <w:rPr>
          <w:sz w:val="28"/>
          <w:szCs w:val="28"/>
        </w:rPr>
        <w:lastRenderedPageBreak/>
        <w:t xml:space="preserve">«Межбюджетные трансферты общего характера бюджетам муниципальных образований» - 3,5 %; «Культура, кинематография» - 2,7%. </w:t>
      </w:r>
    </w:p>
    <w:p w:rsidR="00D63AC1" w:rsidRPr="0075581C" w:rsidRDefault="00D63AC1" w:rsidP="00D63AC1">
      <w:pPr>
        <w:pStyle w:val="a3"/>
        <w:jc w:val="both"/>
      </w:pPr>
      <w:r w:rsidRPr="0075581C">
        <w:t xml:space="preserve">       Решением о бюджете с учетом изменений прогнозируемый дефицит бюджета муниципального образования был утвержден в сумме 13900,0 тыс. рублей. В соответствии с отчетом об исполнении бюджета за 9 месяцев бюджет исполнен с превышением доходов над расходами в сумме 14538,3 тыс</w:t>
      </w:r>
      <w:proofErr w:type="gramStart"/>
      <w:r w:rsidRPr="0075581C">
        <w:t>.р</w:t>
      </w:r>
      <w:proofErr w:type="gramEnd"/>
      <w:r w:rsidRPr="0075581C">
        <w:t>ублей.</w:t>
      </w:r>
    </w:p>
    <w:p w:rsidR="00E86CBA" w:rsidRPr="0075581C" w:rsidRDefault="00E86CBA" w:rsidP="00E86CBA">
      <w:pPr>
        <w:pStyle w:val="a3"/>
        <w:jc w:val="both"/>
      </w:pPr>
      <w:r w:rsidRPr="0075581C">
        <w:t xml:space="preserve">Расходование средств, в соответствии с Положением о порядке использования бюджетных ассигнований резервного фонда Администрации </w:t>
      </w:r>
      <w:proofErr w:type="spellStart"/>
      <w:r w:rsidRPr="0075581C">
        <w:t>Родинского</w:t>
      </w:r>
      <w:proofErr w:type="spellEnd"/>
      <w:r w:rsidRPr="0075581C">
        <w:t xml:space="preserve"> района, утвержденным Постановлением Администрации </w:t>
      </w:r>
      <w:proofErr w:type="spellStart"/>
      <w:r w:rsidRPr="0075581C">
        <w:t>Родинского</w:t>
      </w:r>
      <w:proofErr w:type="spellEnd"/>
      <w:r w:rsidRPr="0075581C">
        <w:t xml:space="preserve"> района от 24.03.2021 № 77 за 9 месяцев 2022 года не производилось. </w:t>
      </w:r>
    </w:p>
    <w:p w:rsidR="00E86CBA" w:rsidRPr="0075581C" w:rsidRDefault="00E86CBA" w:rsidP="00E86CBA">
      <w:pPr>
        <w:pStyle w:val="a3"/>
        <w:jc w:val="both"/>
      </w:pPr>
      <w:r w:rsidRPr="0075581C">
        <w:t xml:space="preserve">      Бюджетные ассигнования, запланированные на реализацию девятнадцати Муниципальных  программ на 2022 год, с учетом уточнений плана составили 2613,9 тыс. руб. и за 9 месяцев  2022 года профинансированы в сумме 1518,8 тыс</w:t>
      </w:r>
      <w:proofErr w:type="gramStart"/>
      <w:r w:rsidRPr="0075581C">
        <w:t>.р</w:t>
      </w:r>
      <w:proofErr w:type="gramEnd"/>
      <w:r w:rsidRPr="0075581C">
        <w:t xml:space="preserve">ублей или на 58,1 %. </w:t>
      </w:r>
    </w:p>
    <w:p w:rsidR="00E86CBA" w:rsidRPr="0075581C" w:rsidRDefault="00E86CBA" w:rsidP="00E86CBA">
      <w:pPr>
        <w:pStyle w:val="a3"/>
        <w:jc w:val="both"/>
      </w:pPr>
      <w:r w:rsidRPr="0075581C">
        <w:t xml:space="preserve">     Формирование и использование средств муниципального дорожного фонда осуществлять в соответствии с Положением о муниципальном дорожном фонде муниципального образования </w:t>
      </w:r>
      <w:proofErr w:type="spellStart"/>
      <w:r w:rsidRPr="0075581C">
        <w:t>Родинский</w:t>
      </w:r>
      <w:proofErr w:type="spellEnd"/>
      <w:r w:rsidRPr="0075581C">
        <w:t xml:space="preserve"> район Алтайского края, утвержденным решением </w:t>
      </w:r>
      <w:proofErr w:type="spellStart"/>
      <w:r w:rsidRPr="0075581C">
        <w:t>Родинского</w:t>
      </w:r>
      <w:proofErr w:type="spellEnd"/>
      <w:r w:rsidRPr="0075581C">
        <w:t xml:space="preserve"> районного Совета депутатов от 24.12.2013 № 64. Исполнение за 9 месяцев 2022 года составило 3700,6 тыс. руб. </w:t>
      </w:r>
    </w:p>
    <w:p w:rsidR="00E86CBA" w:rsidRPr="0075581C" w:rsidRDefault="00E86CBA" w:rsidP="00E86CBA">
      <w:pPr>
        <w:pStyle w:val="a3"/>
        <w:jc w:val="both"/>
      </w:pPr>
      <w:r w:rsidRPr="0075581C">
        <w:t xml:space="preserve">     Средства дорожного фонда направлены на содержание и ремонт автомобильных дорог в виде межбюджетных трансфертов бюджетам сельских поселений.</w:t>
      </w:r>
    </w:p>
    <w:p w:rsidR="00E86CBA" w:rsidRPr="0075581C" w:rsidRDefault="00E86CBA" w:rsidP="00E86CBA">
      <w:pPr>
        <w:pStyle w:val="a3"/>
        <w:jc w:val="both"/>
      </w:pPr>
      <w:r w:rsidRPr="0075581C">
        <w:t xml:space="preserve">     За период с января 2022 года по октябрь 2022 года включительно  бюджетам сельсоветов выделены дотации на выравнивание бюджетной обеспеченности в сумме 3686,1 тыс</w:t>
      </w:r>
      <w:proofErr w:type="gramStart"/>
      <w:r w:rsidRPr="0075581C">
        <w:t>.р</w:t>
      </w:r>
      <w:proofErr w:type="gramEnd"/>
      <w:r w:rsidRPr="0075581C">
        <w:t xml:space="preserve">ублей, в том числе за счет субсидий из краевого бюджета 1278,6 тыс.рублей и за счет средств районного бюджета 2407,5 тыс.рублей.        </w:t>
      </w:r>
      <w:proofErr w:type="gramStart"/>
      <w:r w:rsidRPr="0075581C">
        <w:t>Межбюджетный</w:t>
      </w:r>
      <w:proofErr w:type="gramEnd"/>
      <w:r w:rsidRPr="0075581C">
        <w:t xml:space="preserve"> трансферты бюджетам поселений  за 9 месяцев</w:t>
      </w:r>
      <w:r w:rsidR="00FF4895">
        <w:t xml:space="preserve"> 2022 года </w:t>
      </w:r>
      <w:r w:rsidRPr="0075581C">
        <w:t xml:space="preserve"> выделены в следующих объемах; Субвенции на осуществление полномочий по воинскому учету 1438,0 тыс</w:t>
      </w:r>
      <w:proofErr w:type="gramStart"/>
      <w:r w:rsidRPr="0075581C">
        <w:t>.р</w:t>
      </w:r>
      <w:proofErr w:type="gramEnd"/>
      <w:r w:rsidRPr="0075581C">
        <w:t>ублей, Межбюджетные трансферты на осуществление части полномочий по решению вопросов местного значения 14172,4 тыс.рублей, Иные межбюджетные трансферты на реализацию мероприятий по ремонту, капитальному ремонту социально значимых объектов 2386,5 тыс.рублей  Иные межбюджетные трансферты на поддержание мер по обеспечению платежеспособности местных бюджетов 14768,6 тыс.рублей, иные межбюджетные трансферты на реализацию инициативных проектов развития (создания) общественной инфраструктуры муниципальных образований 19053,4 тыс</w:t>
      </w:r>
      <w:proofErr w:type="gramStart"/>
      <w:r w:rsidRPr="0075581C">
        <w:t>.р</w:t>
      </w:r>
      <w:proofErr w:type="gramEnd"/>
      <w:r w:rsidRPr="0075581C">
        <w:t xml:space="preserve">ублей, Иные межбюджетные трансферты на обеспечение комплексного развития сельских территорий (мероприятия по благоустройству сельских территорий)4082,7 тыс.рублей.                                                                                                                                                                                                                                                                                                                                                                                                                                                                                                                                                                                                                                                                                                                                                                                                                                                                                        </w:t>
      </w:r>
    </w:p>
    <w:p w:rsidR="00E86CBA" w:rsidRPr="0075581C" w:rsidRDefault="00E86CBA" w:rsidP="00E86CBA">
      <w:pPr>
        <w:pStyle w:val="a3"/>
        <w:jc w:val="both"/>
      </w:pPr>
      <w:r w:rsidRPr="0075581C">
        <w:t xml:space="preserve">     Расходы районного бюджета на капитальные вложения за 9 месяцев 2022 года осуществлены на сумму 3585,6 тыс</w:t>
      </w:r>
      <w:proofErr w:type="gramStart"/>
      <w:r w:rsidRPr="0075581C">
        <w:t>.р</w:t>
      </w:r>
      <w:proofErr w:type="gramEnd"/>
      <w:r w:rsidRPr="0075581C">
        <w:t xml:space="preserve">ублей.        </w:t>
      </w:r>
    </w:p>
    <w:p w:rsidR="00E86CBA" w:rsidRPr="0075581C" w:rsidRDefault="00E86CBA" w:rsidP="00E86CBA">
      <w:pPr>
        <w:pStyle w:val="a3"/>
        <w:jc w:val="both"/>
      </w:pPr>
      <w:r w:rsidRPr="0075581C">
        <w:t xml:space="preserve">     Муниципальный долг района по состоянию на 01.10.2022 года составляет 1811,0 тыс.</w:t>
      </w:r>
      <w:proofErr w:type="gramStart"/>
      <w:r w:rsidRPr="0075581C">
        <w:t xml:space="preserve"> .</w:t>
      </w:r>
      <w:proofErr w:type="gramEnd"/>
      <w:r w:rsidRPr="0075581C">
        <w:t>рублей, ( бюджетный кредит). Дата договора 12.01.2015 года, № 1/37/2015-Н, дата погашения 20.04.2025 года.</w:t>
      </w:r>
    </w:p>
    <w:p w:rsidR="0039309D" w:rsidRPr="0075581C" w:rsidRDefault="007A6384" w:rsidP="003A6FC7">
      <w:pPr>
        <w:ind w:firstLine="720"/>
        <w:jc w:val="both"/>
        <w:rPr>
          <w:sz w:val="28"/>
          <w:szCs w:val="28"/>
        </w:rPr>
      </w:pPr>
      <w:r w:rsidRPr="0075581C">
        <w:rPr>
          <w:sz w:val="28"/>
          <w:szCs w:val="28"/>
        </w:rPr>
        <w:t xml:space="preserve">Исполнение районного бюджета по состоянию </w:t>
      </w:r>
      <w:r w:rsidR="00B933B3" w:rsidRPr="0075581C">
        <w:rPr>
          <w:sz w:val="28"/>
          <w:szCs w:val="28"/>
        </w:rPr>
        <w:t>на 01.</w:t>
      </w:r>
      <w:r w:rsidR="002706F9" w:rsidRPr="0075581C">
        <w:rPr>
          <w:sz w:val="28"/>
          <w:szCs w:val="28"/>
        </w:rPr>
        <w:t>10</w:t>
      </w:r>
      <w:r w:rsidR="00B933B3" w:rsidRPr="0075581C">
        <w:rPr>
          <w:sz w:val="28"/>
          <w:szCs w:val="28"/>
        </w:rPr>
        <w:t>.</w:t>
      </w:r>
      <w:r w:rsidRPr="0075581C">
        <w:rPr>
          <w:sz w:val="28"/>
          <w:szCs w:val="28"/>
        </w:rPr>
        <w:t xml:space="preserve"> 20</w:t>
      </w:r>
      <w:r w:rsidR="000F63CA" w:rsidRPr="0075581C">
        <w:rPr>
          <w:sz w:val="28"/>
          <w:szCs w:val="28"/>
        </w:rPr>
        <w:t>2</w:t>
      </w:r>
      <w:r w:rsidR="00DD19E6" w:rsidRPr="0075581C">
        <w:rPr>
          <w:sz w:val="28"/>
          <w:szCs w:val="28"/>
        </w:rPr>
        <w:t>2</w:t>
      </w:r>
      <w:r w:rsidRPr="0075581C">
        <w:rPr>
          <w:sz w:val="28"/>
          <w:szCs w:val="28"/>
        </w:rPr>
        <w:t xml:space="preserve"> года осуществлялось в соответствии с решением</w:t>
      </w:r>
      <w:r w:rsidR="000F63CA" w:rsidRPr="0075581C">
        <w:rPr>
          <w:sz w:val="28"/>
          <w:szCs w:val="28"/>
        </w:rPr>
        <w:t xml:space="preserve"> Родинского районного Совета депутатов  А</w:t>
      </w:r>
      <w:r w:rsidRPr="0075581C">
        <w:rPr>
          <w:sz w:val="28"/>
          <w:szCs w:val="28"/>
        </w:rPr>
        <w:t xml:space="preserve">лтайского края от </w:t>
      </w:r>
      <w:r w:rsidR="000F63CA" w:rsidRPr="0075581C">
        <w:rPr>
          <w:sz w:val="28"/>
          <w:szCs w:val="28"/>
        </w:rPr>
        <w:t>2</w:t>
      </w:r>
      <w:r w:rsidR="002706F9" w:rsidRPr="0075581C">
        <w:rPr>
          <w:sz w:val="28"/>
          <w:szCs w:val="28"/>
        </w:rPr>
        <w:t>8</w:t>
      </w:r>
      <w:r w:rsidRPr="0075581C">
        <w:rPr>
          <w:sz w:val="28"/>
          <w:szCs w:val="28"/>
        </w:rPr>
        <w:t>.12.20</w:t>
      </w:r>
      <w:r w:rsidR="002706F9" w:rsidRPr="0075581C">
        <w:rPr>
          <w:sz w:val="28"/>
          <w:szCs w:val="28"/>
        </w:rPr>
        <w:t>2</w:t>
      </w:r>
      <w:r w:rsidR="00DD19E6" w:rsidRPr="0075581C">
        <w:rPr>
          <w:sz w:val="28"/>
          <w:szCs w:val="28"/>
        </w:rPr>
        <w:t>1</w:t>
      </w:r>
      <w:r w:rsidRPr="0075581C">
        <w:rPr>
          <w:sz w:val="28"/>
          <w:szCs w:val="28"/>
        </w:rPr>
        <w:t xml:space="preserve"> № </w:t>
      </w:r>
      <w:r w:rsidR="00DD19E6" w:rsidRPr="0075581C">
        <w:rPr>
          <w:sz w:val="28"/>
          <w:szCs w:val="28"/>
        </w:rPr>
        <w:t>90</w:t>
      </w:r>
      <w:r w:rsidRPr="0075581C">
        <w:rPr>
          <w:sz w:val="28"/>
          <w:szCs w:val="28"/>
        </w:rPr>
        <w:t>«О</w:t>
      </w:r>
      <w:r w:rsidR="000F63CA" w:rsidRPr="0075581C">
        <w:rPr>
          <w:sz w:val="28"/>
          <w:szCs w:val="28"/>
        </w:rPr>
        <w:t xml:space="preserve"> </w:t>
      </w:r>
      <w:proofErr w:type="spellStart"/>
      <w:r w:rsidR="000F63CA" w:rsidRPr="0075581C">
        <w:rPr>
          <w:sz w:val="28"/>
          <w:szCs w:val="28"/>
        </w:rPr>
        <w:t>Родинском</w:t>
      </w:r>
      <w:proofErr w:type="spellEnd"/>
      <w:r w:rsidRPr="0075581C">
        <w:rPr>
          <w:sz w:val="28"/>
          <w:szCs w:val="28"/>
        </w:rPr>
        <w:t xml:space="preserve"> районном  бюджете</w:t>
      </w:r>
      <w:r w:rsidR="000F63CA" w:rsidRPr="0075581C">
        <w:rPr>
          <w:sz w:val="28"/>
          <w:szCs w:val="28"/>
        </w:rPr>
        <w:t xml:space="preserve"> Алтайского края</w:t>
      </w:r>
      <w:r w:rsidRPr="0075581C">
        <w:rPr>
          <w:sz w:val="28"/>
          <w:szCs w:val="28"/>
        </w:rPr>
        <w:t xml:space="preserve"> на</w:t>
      </w:r>
      <w:r w:rsidR="000F63CA" w:rsidRPr="0075581C">
        <w:rPr>
          <w:sz w:val="28"/>
          <w:szCs w:val="28"/>
        </w:rPr>
        <w:t xml:space="preserve"> 202</w:t>
      </w:r>
      <w:r w:rsidR="002706F9" w:rsidRPr="0075581C">
        <w:rPr>
          <w:sz w:val="28"/>
          <w:szCs w:val="28"/>
        </w:rPr>
        <w:t>1</w:t>
      </w:r>
      <w:r w:rsidR="000F63CA" w:rsidRPr="0075581C">
        <w:rPr>
          <w:sz w:val="28"/>
          <w:szCs w:val="28"/>
        </w:rPr>
        <w:t xml:space="preserve"> год</w:t>
      </w:r>
      <w:r w:rsidRPr="0075581C">
        <w:rPr>
          <w:sz w:val="28"/>
          <w:szCs w:val="28"/>
        </w:rPr>
        <w:t xml:space="preserve">» </w:t>
      </w:r>
      <w:r w:rsidR="00B933B3" w:rsidRPr="0075581C">
        <w:rPr>
          <w:sz w:val="28"/>
          <w:szCs w:val="28"/>
        </w:rPr>
        <w:t>(</w:t>
      </w:r>
      <w:r w:rsidR="00B40341" w:rsidRPr="0075581C">
        <w:rPr>
          <w:sz w:val="28"/>
          <w:szCs w:val="28"/>
        </w:rPr>
        <w:t xml:space="preserve">в ред. </w:t>
      </w:r>
      <w:proofErr w:type="gramStart"/>
      <w:r w:rsidR="00B40341" w:rsidRPr="0075581C">
        <w:rPr>
          <w:sz w:val="28"/>
          <w:szCs w:val="28"/>
        </w:rPr>
        <w:t>от</w:t>
      </w:r>
      <w:proofErr w:type="gramEnd"/>
      <w:r w:rsidR="00B40341" w:rsidRPr="0075581C">
        <w:rPr>
          <w:sz w:val="28"/>
          <w:szCs w:val="28"/>
        </w:rPr>
        <w:t xml:space="preserve"> 30.03.2022 №  38.</w:t>
      </w:r>
      <w:r w:rsidR="00B933B3" w:rsidRPr="0075581C">
        <w:rPr>
          <w:sz w:val="28"/>
          <w:szCs w:val="28"/>
        </w:rPr>
        <w:t xml:space="preserve">в ред. от </w:t>
      </w:r>
      <w:r w:rsidR="00B40341" w:rsidRPr="0075581C">
        <w:rPr>
          <w:sz w:val="28"/>
          <w:szCs w:val="28"/>
        </w:rPr>
        <w:t>19</w:t>
      </w:r>
      <w:r w:rsidR="00B933B3" w:rsidRPr="0075581C">
        <w:rPr>
          <w:sz w:val="28"/>
          <w:szCs w:val="28"/>
        </w:rPr>
        <w:t>.0</w:t>
      </w:r>
      <w:r w:rsidR="00B40341" w:rsidRPr="0075581C">
        <w:rPr>
          <w:sz w:val="28"/>
          <w:szCs w:val="28"/>
        </w:rPr>
        <w:t>8</w:t>
      </w:r>
      <w:r w:rsidR="00B933B3" w:rsidRPr="0075581C">
        <w:rPr>
          <w:sz w:val="28"/>
          <w:szCs w:val="28"/>
        </w:rPr>
        <w:t>.20</w:t>
      </w:r>
      <w:r w:rsidR="000F63CA" w:rsidRPr="0075581C">
        <w:rPr>
          <w:sz w:val="28"/>
          <w:szCs w:val="28"/>
        </w:rPr>
        <w:t>2</w:t>
      </w:r>
      <w:r w:rsidR="00B40341" w:rsidRPr="0075581C">
        <w:rPr>
          <w:sz w:val="28"/>
          <w:szCs w:val="28"/>
        </w:rPr>
        <w:t>2</w:t>
      </w:r>
      <w:r w:rsidR="00B933B3" w:rsidRPr="0075581C">
        <w:rPr>
          <w:sz w:val="28"/>
          <w:szCs w:val="28"/>
        </w:rPr>
        <w:t xml:space="preserve"> № </w:t>
      </w:r>
      <w:r w:rsidR="002706F9" w:rsidRPr="0075581C">
        <w:rPr>
          <w:sz w:val="28"/>
          <w:szCs w:val="28"/>
        </w:rPr>
        <w:t xml:space="preserve"> </w:t>
      </w:r>
      <w:r w:rsidR="00B40341" w:rsidRPr="0075581C">
        <w:rPr>
          <w:sz w:val="28"/>
          <w:szCs w:val="28"/>
        </w:rPr>
        <w:t>38</w:t>
      </w:r>
      <w:r w:rsidR="00B933B3" w:rsidRPr="0075581C">
        <w:rPr>
          <w:sz w:val="28"/>
          <w:szCs w:val="28"/>
        </w:rPr>
        <w:t>).</w:t>
      </w:r>
    </w:p>
    <w:p w:rsidR="007C005C" w:rsidRPr="0075581C" w:rsidRDefault="007C005C" w:rsidP="007C005C">
      <w:pPr>
        <w:pStyle w:val="a3"/>
      </w:pPr>
      <w:r w:rsidRPr="0075581C">
        <w:t>Председатель</w:t>
      </w:r>
    </w:p>
    <w:p w:rsidR="002706F9" w:rsidRPr="007C005C" w:rsidRDefault="007C005C" w:rsidP="007C005C">
      <w:pPr>
        <w:rPr>
          <w:sz w:val="28"/>
          <w:szCs w:val="28"/>
        </w:rPr>
      </w:pPr>
      <w:r w:rsidRPr="0075581C">
        <w:rPr>
          <w:sz w:val="28"/>
          <w:szCs w:val="28"/>
        </w:rPr>
        <w:t>Контрольно-счетной палаты</w:t>
      </w:r>
      <w:r w:rsidRPr="0075581C">
        <w:rPr>
          <w:sz w:val="28"/>
          <w:szCs w:val="28"/>
        </w:rPr>
        <w:tab/>
      </w:r>
      <w:r w:rsidRPr="0075581C">
        <w:rPr>
          <w:sz w:val="28"/>
          <w:szCs w:val="28"/>
        </w:rPr>
        <w:tab/>
      </w:r>
      <w:r w:rsidRPr="0075581C">
        <w:rPr>
          <w:sz w:val="28"/>
          <w:szCs w:val="28"/>
        </w:rPr>
        <w:tab/>
      </w:r>
      <w:r w:rsidRPr="0075581C">
        <w:rPr>
          <w:sz w:val="28"/>
          <w:szCs w:val="28"/>
        </w:rPr>
        <w:tab/>
      </w:r>
      <w:r w:rsidRPr="0075581C">
        <w:rPr>
          <w:sz w:val="28"/>
          <w:szCs w:val="28"/>
        </w:rPr>
        <w:tab/>
      </w:r>
      <w:r w:rsidRPr="0075581C">
        <w:rPr>
          <w:sz w:val="28"/>
          <w:szCs w:val="28"/>
        </w:rPr>
        <w:tab/>
      </w:r>
      <w:proofErr w:type="spellStart"/>
      <w:r w:rsidRPr="0075581C">
        <w:rPr>
          <w:sz w:val="28"/>
          <w:szCs w:val="28"/>
        </w:rPr>
        <w:t>Н.Г.Домолазова</w:t>
      </w:r>
      <w:proofErr w:type="spellEnd"/>
    </w:p>
    <w:sectPr w:rsidR="002706F9" w:rsidRPr="007C005C" w:rsidSect="00FA2236">
      <w:pgSz w:w="11906" w:h="16838"/>
      <w:pgMar w:top="567"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0A79"/>
    <w:rsid w:val="000306E4"/>
    <w:rsid w:val="000306F4"/>
    <w:rsid w:val="00083F11"/>
    <w:rsid w:val="000B3CCE"/>
    <w:rsid w:val="000F63CA"/>
    <w:rsid w:val="00137601"/>
    <w:rsid w:val="00161D77"/>
    <w:rsid w:val="00182AAF"/>
    <w:rsid w:val="001B0A79"/>
    <w:rsid w:val="001D24AA"/>
    <w:rsid w:val="002257EB"/>
    <w:rsid w:val="002706F9"/>
    <w:rsid w:val="00292787"/>
    <w:rsid w:val="002B5D18"/>
    <w:rsid w:val="003141BC"/>
    <w:rsid w:val="003342B9"/>
    <w:rsid w:val="003377D7"/>
    <w:rsid w:val="00363558"/>
    <w:rsid w:val="0039309D"/>
    <w:rsid w:val="003A6FC7"/>
    <w:rsid w:val="00425954"/>
    <w:rsid w:val="004E4E9A"/>
    <w:rsid w:val="005A059B"/>
    <w:rsid w:val="005B0A77"/>
    <w:rsid w:val="005B60AE"/>
    <w:rsid w:val="00686BAE"/>
    <w:rsid w:val="00696DE6"/>
    <w:rsid w:val="006D459C"/>
    <w:rsid w:val="00707852"/>
    <w:rsid w:val="007541B0"/>
    <w:rsid w:val="0075581C"/>
    <w:rsid w:val="007647CA"/>
    <w:rsid w:val="007A6384"/>
    <w:rsid w:val="007C005C"/>
    <w:rsid w:val="0083764B"/>
    <w:rsid w:val="00886C71"/>
    <w:rsid w:val="008E02F1"/>
    <w:rsid w:val="008E3831"/>
    <w:rsid w:val="00A87052"/>
    <w:rsid w:val="00AC201A"/>
    <w:rsid w:val="00B17288"/>
    <w:rsid w:val="00B40341"/>
    <w:rsid w:val="00B933B3"/>
    <w:rsid w:val="00B966D5"/>
    <w:rsid w:val="00BA4C67"/>
    <w:rsid w:val="00BA5216"/>
    <w:rsid w:val="00BE49AA"/>
    <w:rsid w:val="00C47639"/>
    <w:rsid w:val="00C65DE4"/>
    <w:rsid w:val="00CE1023"/>
    <w:rsid w:val="00CE5418"/>
    <w:rsid w:val="00CE670E"/>
    <w:rsid w:val="00D07C09"/>
    <w:rsid w:val="00D118BA"/>
    <w:rsid w:val="00D32797"/>
    <w:rsid w:val="00D47E9A"/>
    <w:rsid w:val="00D57991"/>
    <w:rsid w:val="00D63AC1"/>
    <w:rsid w:val="00D806E0"/>
    <w:rsid w:val="00D84795"/>
    <w:rsid w:val="00DA150D"/>
    <w:rsid w:val="00DC067F"/>
    <w:rsid w:val="00DC2347"/>
    <w:rsid w:val="00DD19E6"/>
    <w:rsid w:val="00E86CBA"/>
    <w:rsid w:val="00EA7EF2"/>
    <w:rsid w:val="00F26AD0"/>
    <w:rsid w:val="00FA2236"/>
    <w:rsid w:val="00FD4222"/>
    <w:rsid w:val="00FE5666"/>
    <w:rsid w:val="00FF48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C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005C"/>
    <w:pPr>
      <w:spacing w:after="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C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88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Spalata Leuta</cp:lastModifiedBy>
  <cp:revision>37</cp:revision>
  <cp:lastPrinted>2021-11-10T08:07:00Z</cp:lastPrinted>
  <dcterms:created xsi:type="dcterms:W3CDTF">2020-08-05T04:04:00Z</dcterms:created>
  <dcterms:modified xsi:type="dcterms:W3CDTF">2022-11-07T03:55:00Z</dcterms:modified>
</cp:coreProperties>
</file>