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25" w:rsidRDefault="008C7125" w:rsidP="008C7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- СЧЕТНАЯ ПАЛАТА РОДИНСКОГО РАЙОНА АЛТАЙСКОГО КРАЯ</w:t>
      </w:r>
    </w:p>
    <w:p w:rsidR="008C7125" w:rsidRPr="003F6A82" w:rsidRDefault="008C7125" w:rsidP="008C7125">
      <w:pPr>
        <w:pStyle w:val="a3"/>
        <w:jc w:val="center"/>
        <w:rPr>
          <w:sz w:val="24"/>
          <w:szCs w:val="24"/>
        </w:rPr>
      </w:pPr>
      <w:r w:rsidRPr="003F6A82">
        <w:rPr>
          <w:sz w:val="24"/>
          <w:szCs w:val="24"/>
        </w:rPr>
        <w:t>Ленина ул., д. 2</w:t>
      </w:r>
      <w:r>
        <w:rPr>
          <w:sz w:val="24"/>
          <w:szCs w:val="24"/>
        </w:rPr>
        <w:t>32</w:t>
      </w:r>
      <w:r w:rsidRPr="003F6A82">
        <w:rPr>
          <w:sz w:val="24"/>
          <w:szCs w:val="24"/>
        </w:rPr>
        <w:t xml:space="preserve">, </w:t>
      </w:r>
      <w:proofErr w:type="spellStart"/>
      <w:r w:rsidRPr="003F6A82">
        <w:rPr>
          <w:sz w:val="24"/>
          <w:szCs w:val="24"/>
        </w:rPr>
        <w:t>с</w:t>
      </w:r>
      <w:proofErr w:type="gramStart"/>
      <w:r w:rsidRPr="003F6A82">
        <w:rPr>
          <w:sz w:val="24"/>
          <w:szCs w:val="24"/>
        </w:rPr>
        <w:t>.Р</w:t>
      </w:r>
      <w:proofErr w:type="gramEnd"/>
      <w:r w:rsidRPr="003F6A82">
        <w:rPr>
          <w:sz w:val="24"/>
          <w:szCs w:val="24"/>
        </w:rPr>
        <w:t>одино</w:t>
      </w:r>
      <w:proofErr w:type="spellEnd"/>
      <w:r w:rsidRPr="003F6A82">
        <w:rPr>
          <w:sz w:val="24"/>
          <w:szCs w:val="24"/>
        </w:rPr>
        <w:t>, 659780</w:t>
      </w:r>
      <w:r>
        <w:rPr>
          <w:sz w:val="24"/>
          <w:szCs w:val="24"/>
        </w:rPr>
        <w:t>, т</w:t>
      </w:r>
      <w:r w:rsidRPr="003F6A82">
        <w:rPr>
          <w:sz w:val="24"/>
          <w:szCs w:val="24"/>
        </w:rPr>
        <w:t>ел. (</w:t>
      </w:r>
      <w:r>
        <w:rPr>
          <w:sz w:val="24"/>
          <w:szCs w:val="24"/>
        </w:rPr>
        <w:t>385-</w:t>
      </w:r>
      <w:r w:rsidRPr="003F6A82">
        <w:rPr>
          <w:sz w:val="24"/>
          <w:szCs w:val="24"/>
        </w:rPr>
        <w:t>63) 22-</w:t>
      </w:r>
      <w:r>
        <w:rPr>
          <w:sz w:val="24"/>
          <w:szCs w:val="24"/>
        </w:rPr>
        <w:t>2-62</w:t>
      </w:r>
    </w:p>
    <w:p w:rsidR="00331EE3" w:rsidRDefault="00331EE3" w:rsidP="000D382B">
      <w:pPr>
        <w:pStyle w:val="a3"/>
        <w:ind w:right="-142"/>
        <w:jc w:val="center"/>
        <w:rPr>
          <w:b/>
          <w:sz w:val="24"/>
          <w:szCs w:val="24"/>
          <w:highlight w:val="yellow"/>
        </w:rPr>
      </w:pPr>
    </w:p>
    <w:p w:rsidR="00BE2A6A" w:rsidRPr="00331EE3" w:rsidRDefault="00BE2A6A" w:rsidP="000D382B">
      <w:pPr>
        <w:pStyle w:val="a3"/>
        <w:ind w:right="-142"/>
        <w:jc w:val="center"/>
        <w:rPr>
          <w:b/>
          <w:sz w:val="24"/>
          <w:szCs w:val="24"/>
        </w:rPr>
      </w:pPr>
      <w:r w:rsidRPr="00331EE3">
        <w:rPr>
          <w:b/>
          <w:sz w:val="24"/>
          <w:szCs w:val="24"/>
        </w:rPr>
        <w:t>ЗАКЛЮЧЕНИЕ</w:t>
      </w:r>
    </w:p>
    <w:p w:rsidR="00B24870" w:rsidRPr="00331EE3" w:rsidRDefault="00B24870" w:rsidP="000D382B">
      <w:pPr>
        <w:ind w:left="567" w:right="-142"/>
        <w:jc w:val="center"/>
        <w:rPr>
          <w:b/>
        </w:rPr>
      </w:pPr>
      <w:r w:rsidRPr="00331EE3">
        <w:rPr>
          <w:b/>
        </w:rPr>
        <w:t xml:space="preserve">Контрольно-счетной палаты </w:t>
      </w:r>
      <w:proofErr w:type="spellStart"/>
      <w:r w:rsidRPr="00331EE3">
        <w:rPr>
          <w:b/>
        </w:rPr>
        <w:t>Родинского</w:t>
      </w:r>
      <w:proofErr w:type="spellEnd"/>
      <w:r w:rsidRPr="00331EE3">
        <w:rPr>
          <w:b/>
        </w:rPr>
        <w:t xml:space="preserve"> района Алтайского края</w:t>
      </w:r>
    </w:p>
    <w:p w:rsidR="00BE2A6A" w:rsidRPr="00331EE3" w:rsidRDefault="00BE2A6A" w:rsidP="000D382B">
      <w:pPr>
        <w:pStyle w:val="a3"/>
        <w:ind w:right="-142"/>
        <w:jc w:val="center"/>
        <w:rPr>
          <w:b/>
          <w:sz w:val="24"/>
          <w:szCs w:val="24"/>
        </w:rPr>
      </w:pPr>
      <w:r w:rsidRPr="00331EE3">
        <w:rPr>
          <w:sz w:val="24"/>
          <w:szCs w:val="24"/>
        </w:rPr>
        <w:t>«</w:t>
      </w:r>
      <w:r w:rsidRPr="00331EE3">
        <w:rPr>
          <w:b/>
          <w:sz w:val="24"/>
          <w:szCs w:val="24"/>
        </w:rPr>
        <w:t xml:space="preserve">Анализ отчета об исполнении районного бюджета муниципального образования </w:t>
      </w:r>
      <w:proofErr w:type="spellStart"/>
      <w:r w:rsidRPr="00331EE3">
        <w:rPr>
          <w:b/>
          <w:sz w:val="24"/>
          <w:szCs w:val="24"/>
        </w:rPr>
        <w:t>Родинский</w:t>
      </w:r>
      <w:proofErr w:type="spellEnd"/>
      <w:r w:rsidRPr="00331EE3">
        <w:rPr>
          <w:b/>
          <w:sz w:val="24"/>
          <w:szCs w:val="24"/>
        </w:rPr>
        <w:t xml:space="preserve"> район Алтайского края за 1 квартал 202</w:t>
      </w:r>
      <w:r w:rsidR="00507D6C" w:rsidRPr="00331EE3">
        <w:rPr>
          <w:b/>
          <w:sz w:val="24"/>
          <w:szCs w:val="24"/>
        </w:rPr>
        <w:t>6</w:t>
      </w:r>
      <w:r w:rsidRPr="00331EE3">
        <w:rPr>
          <w:b/>
          <w:sz w:val="24"/>
          <w:szCs w:val="24"/>
        </w:rPr>
        <w:t xml:space="preserve"> года»</w:t>
      </w:r>
    </w:p>
    <w:p w:rsidR="00331EE3" w:rsidRPr="00331EE3" w:rsidRDefault="00331EE3" w:rsidP="000D382B">
      <w:pPr>
        <w:pStyle w:val="a3"/>
        <w:ind w:right="-142"/>
        <w:jc w:val="center"/>
        <w:rPr>
          <w:b/>
          <w:sz w:val="24"/>
          <w:szCs w:val="24"/>
        </w:rPr>
      </w:pPr>
    </w:p>
    <w:p w:rsidR="006631D4" w:rsidRDefault="006631D4" w:rsidP="000D382B">
      <w:pPr>
        <w:pStyle w:val="a3"/>
        <w:tabs>
          <w:tab w:val="left" w:pos="6765"/>
        </w:tabs>
        <w:ind w:right="-142" w:firstLine="567"/>
        <w:rPr>
          <w:sz w:val="24"/>
          <w:szCs w:val="24"/>
        </w:rPr>
      </w:pPr>
      <w:r w:rsidRPr="00331EE3">
        <w:rPr>
          <w:sz w:val="24"/>
          <w:szCs w:val="24"/>
        </w:rPr>
        <w:t xml:space="preserve">С. </w:t>
      </w:r>
      <w:proofErr w:type="gramStart"/>
      <w:r w:rsidRPr="00331EE3">
        <w:rPr>
          <w:sz w:val="24"/>
          <w:szCs w:val="24"/>
        </w:rPr>
        <w:t>Родино</w:t>
      </w:r>
      <w:proofErr w:type="gramEnd"/>
      <w:r w:rsidRPr="00331EE3">
        <w:rPr>
          <w:sz w:val="24"/>
          <w:szCs w:val="24"/>
        </w:rPr>
        <w:tab/>
      </w:r>
      <w:r w:rsidR="00342F2B" w:rsidRPr="00331EE3">
        <w:rPr>
          <w:sz w:val="24"/>
          <w:szCs w:val="24"/>
        </w:rPr>
        <w:t xml:space="preserve">      </w:t>
      </w:r>
      <w:r w:rsidR="004B522F" w:rsidRPr="00331EE3">
        <w:rPr>
          <w:sz w:val="24"/>
          <w:szCs w:val="24"/>
        </w:rPr>
        <w:t>24</w:t>
      </w:r>
      <w:r w:rsidR="00EA5D04" w:rsidRPr="00331EE3">
        <w:rPr>
          <w:sz w:val="24"/>
          <w:szCs w:val="24"/>
        </w:rPr>
        <w:t xml:space="preserve"> </w:t>
      </w:r>
      <w:r w:rsidR="004B522F" w:rsidRPr="00331EE3">
        <w:rPr>
          <w:sz w:val="24"/>
          <w:szCs w:val="24"/>
        </w:rPr>
        <w:t>апреля</w:t>
      </w:r>
      <w:r w:rsidR="00EA5D04" w:rsidRPr="00331EE3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 xml:space="preserve">  202</w:t>
      </w:r>
      <w:r w:rsid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</w:t>
      </w:r>
      <w:r w:rsidR="007B5930" w:rsidRPr="00331EE3">
        <w:rPr>
          <w:sz w:val="24"/>
          <w:szCs w:val="24"/>
        </w:rPr>
        <w:t>ода</w:t>
      </w:r>
    </w:p>
    <w:p w:rsidR="000214C0" w:rsidRPr="00331EE3" w:rsidRDefault="000214C0" w:rsidP="000D382B">
      <w:pPr>
        <w:pStyle w:val="a3"/>
        <w:tabs>
          <w:tab w:val="left" w:pos="6765"/>
        </w:tabs>
        <w:ind w:right="-142" w:firstLine="567"/>
        <w:rPr>
          <w:sz w:val="24"/>
          <w:szCs w:val="24"/>
        </w:rPr>
      </w:pPr>
    </w:p>
    <w:p w:rsidR="00BE2A6A" w:rsidRPr="00331EE3" w:rsidRDefault="00BE2A6A" w:rsidP="000D382B">
      <w:pPr>
        <w:pStyle w:val="a3"/>
        <w:ind w:right="-142" w:firstLine="567"/>
        <w:jc w:val="both"/>
        <w:rPr>
          <w:b/>
          <w:sz w:val="24"/>
          <w:szCs w:val="24"/>
        </w:rPr>
      </w:pPr>
      <w:r w:rsidRPr="00331EE3">
        <w:rPr>
          <w:b/>
          <w:sz w:val="24"/>
          <w:szCs w:val="24"/>
        </w:rPr>
        <w:t>Основание для проведения экспертизы:</w:t>
      </w:r>
    </w:p>
    <w:p w:rsidR="00BE2A6A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Бюджетный кодекс Российской </w:t>
      </w:r>
      <w:proofErr w:type="spellStart"/>
      <w:r w:rsidRPr="00331EE3">
        <w:rPr>
          <w:sz w:val="24"/>
          <w:szCs w:val="24"/>
        </w:rPr>
        <w:t>Федерации</w:t>
      </w:r>
      <w:proofErr w:type="gramStart"/>
      <w:r w:rsidRPr="00331EE3">
        <w:rPr>
          <w:sz w:val="24"/>
          <w:szCs w:val="24"/>
        </w:rPr>
        <w:t>,Ф</w:t>
      </w:r>
      <w:proofErr w:type="gramEnd"/>
      <w:r w:rsidRPr="00331EE3">
        <w:rPr>
          <w:sz w:val="24"/>
          <w:szCs w:val="24"/>
        </w:rPr>
        <w:t>едеральный</w:t>
      </w:r>
      <w:proofErr w:type="spellEnd"/>
      <w:r w:rsidRPr="00331EE3">
        <w:rPr>
          <w:sz w:val="24"/>
          <w:szCs w:val="24"/>
        </w:rPr>
        <w:t xml:space="preserve"> Закон от 07.02.2011 №6-ФЗ «Об общих принципах организации и деятельности контрольно-счетных органов Российской Федерации и муниципальных образований», Положение о контрольно-счетной палате </w:t>
      </w:r>
      <w:proofErr w:type="spellStart"/>
      <w:r w:rsidRPr="00331EE3">
        <w:rPr>
          <w:sz w:val="24"/>
          <w:szCs w:val="24"/>
        </w:rPr>
        <w:t>Родинского</w:t>
      </w:r>
      <w:proofErr w:type="spellEnd"/>
      <w:r w:rsidRPr="00331EE3">
        <w:rPr>
          <w:sz w:val="24"/>
          <w:szCs w:val="24"/>
        </w:rPr>
        <w:t xml:space="preserve"> района Алтайского края, утвержденное решением </w:t>
      </w:r>
      <w:proofErr w:type="spellStart"/>
      <w:r w:rsidRPr="00331EE3">
        <w:rPr>
          <w:sz w:val="24"/>
          <w:szCs w:val="24"/>
        </w:rPr>
        <w:t>Родинского</w:t>
      </w:r>
      <w:proofErr w:type="spellEnd"/>
      <w:r w:rsidRPr="00331EE3">
        <w:rPr>
          <w:sz w:val="24"/>
          <w:szCs w:val="24"/>
        </w:rPr>
        <w:t xml:space="preserve"> районного Совета депутатов от 2</w:t>
      </w:r>
      <w:r w:rsidR="00B24870" w:rsidRPr="00331EE3">
        <w:rPr>
          <w:sz w:val="24"/>
          <w:szCs w:val="24"/>
        </w:rPr>
        <w:t>4</w:t>
      </w:r>
      <w:r w:rsidRPr="00331EE3">
        <w:rPr>
          <w:sz w:val="24"/>
          <w:szCs w:val="24"/>
        </w:rPr>
        <w:t>.1</w:t>
      </w:r>
      <w:r w:rsidR="00B24870" w:rsidRPr="00331EE3">
        <w:rPr>
          <w:sz w:val="24"/>
          <w:szCs w:val="24"/>
        </w:rPr>
        <w:t>1</w:t>
      </w:r>
      <w:r w:rsidRPr="00331EE3">
        <w:rPr>
          <w:sz w:val="24"/>
          <w:szCs w:val="24"/>
        </w:rPr>
        <w:t>.20</w:t>
      </w:r>
      <w:r w:rsidR="00B24870" w:rsidRPr="00331EE3">
        <w:rPr>
          <w:sz w:val="24"/>
          <w:szCs w:val="24"/>
        </w:rPr>
        <w:t>2</w:t>
      </w:r>
      <w:r w:rsidRPr="00331EE3">
        <w:rPr>
          <w:sz w:val="24"/>
          <w:szCs w:val="24"/>
        </w:rPr>
        <w:t>1 №</w:t>
      </w:r>
      <w:r w:rsidR="00B24870" w:rsidRPr="00331EE3">
        <w:rPr>
          <w:sz w:val="24"/>
          <w:szCs w:val="24"/>
        </w:rPr>
        <w:t>84</w:t>
      </w:r>
      <w:r w:rsidRPr="00331EE3">
        <w:rPr>
          <w:sz w:val="24"/>
          <w:szCs w:val="24"/>
        </w:rPr>
        <w:t xml:space="preserve"> «О Положении о </w:t>
      </w:r>
      <w:r w:rsidR="00A72608" w:rsidRPr="00331EE3">
        <w:rPr>
          <w:sz w:val="24"/>
          <w:szCs w:val="24"/>
        </w:rPr>
        <w:t>К</w:t>
      </w:r>
      <w:r w:rsidRPr="00331EE3">
        <w:rPr>
          <w:sz w:val="24"/>
          <w:szCs w:val="24"/>
        </w:rPr>
        <w:t xml:space="preserve">онтрольно-счетной  палате </w:t>
      </w:r>
      <w:proofErr w:type="spellStart"/>
      <w:r w:rsidRPr="00331EE3">
        <w:rPr>
          <w:sz w:val="24"/>
          <w:szCs w:val="24"/>
        </w:rPr>
        <w:t>Родинского</w:t>
      </w:r>
      <w:proofErr w:type="spellEnd"/>
      <w:r w:rsidRPr="00331EE3">
        <w:rPr>
          <w:sz w:val="24"/>
          <w:szCs w:val="24"/>
        </w:rPr>
        <w:t xml:space="preserve"> района Алтайского края, решение </w:t>
      </w:r>
      <w:proofErr w:type="spellStart"/>
      <w:r w:rsidRPr="00331EE3">
        <w:rPr>
          <w:sz w:val="24"/>
          <w:szCs w:val="24"/>
        </w:rPr>
        <w:t>Родинского</w:t>
      </w:r>
      <w:proofErr w:type="spellEnd"/>
      <w:r w:rsidRPr="00331EE3">
        <w:rPr>
          <w:sz w:val="24"/>
          <w:szCs w:val="24"/>
        </w:rPr>
        <w:t xml:space="preserve"> районного Совета депутатов от 26.12.2017 № 47 «О Положении о бюджетном</w:t>
      </w:r>
      <w:r w:rsidR="00B24870" w:rsidRPr="00331EE3">
        <w:rPr>
          <w:sz w:val="24"/>
          <w:szCs w:val="24"/>
        </w:rPr>
        <w:t xml:space="preserve"> </w:t>
      </w:r>
      <w:proofErr w:type="gramStart"/>
      <w:r w:rsidRPr="00331EE3">
        <w:rPr>
          <w:sz w:val="24"/>
          <w:szCs w:val="24"/>
        </w:rPr>
        <w:t>процессе</w:t>
      </w:r>
      <w:proofErr w:type="gramEnd"/>
      <w:r w:rsidRPr="00331EE3">
        <w:rPr>
          <w:sz w:val="24"/>
          <w:szCs w:val="24"/>
        </w:rPr>
        <w:t xml:space="preserve">, финансовом контроле в </w:t>
      </w:r>
      <w:proofErr w:type="spellStart"/>
      <w:r w:rsidRPr="00331EE3">
        <w:rPr>
          <w:sz w:val="24"/>
          <w:szCs w:val="24"/>
        </w:rPr>
        <w:t>Родинском</w:t>
      </w:r>
      <w:proofErr w:type="spellEnd"/>
      <w:r w:rsidRPr="00331EE3">
        <w:rPr>
          <w:sz w:val="24"/>
          <w:szCs w:val="24"/>
        </w:rPr>
        <w:t xml:space="preserve"> районе»</w:t>
      </w:r>
      <w:r w:rsidR="004B522F" w:rsidRPr="00331EE3">
        <w:rPr>
          <w:sz w:val="24"/>
          <w:szCs w:val="24"/>
        </w:rPr>
        <w:t xml:space="preserve">, распоряжение Контрольно-счетной палаты </w:t>
      </w:r>
      <w:proofErr w:type="spellStart"/>
      <w:r w:rsidR="004B522F" w:rsidRPr="00331EE3">
        <w:rPr>
          <w:sz w:val="24"/>
          <w:szCs w:val="24"/>
        </w:rPr>
        <w:t>Родинского</w:t>
      </w:r>
      <w:proofErr w:type="spellEnd"/>
      <w:r w:rsidR="004B522F" w:rsidRPr="00331EE3">
        <w:rPr>
          <w:sz w:val="24"/>
          <w:szCs w:val="24"/>
        </w:rPr>
        <w:t xml:space="preserve"> района Алтайского края от 3.04.202</w:t>
      </w:r>
      <w:r w:rsidR="00507D6C" w:rsidRPr="00331EE3">
        <w:rPr>
          <w:sz w:val="24"/>
          <w:szCs w:val="24"/>
        </w:rPr>
        <w:t>6</w:t>
      </w:r>
      <w:r w:rsidR="004B522F" w:rsidRPr="00331EE3">
        <w:rPr>
          <w:sz w:val="24"/>
          <w:szCs w:val="24"/>
        </w:rPr>
        <w:t xml:space="preserve"> №</w:t>
      </w:r>
      <w:r w:rsidR="00507D6C" w:rsidRPr="00331EE3">
        <w:rPr>
          <w:sz w:val="24"/>
          <w:szCs w:val="24"/>
        </w:rPr>
        <w:t>1</w:t>
      </w:r>
      <w:r w:rsidR="00D01464" w:rsidRPr="00331EE3">
        <w:rPr>
          <w:sz w:val="24"/>
          <w:szCs w:val="24"/>
        </w:rPr>
        <w:t>1</w:t>
      </w:r>
      <w:r w:rsidR="004B522F" w:rsidRPr="00331EE3">
        <w:rPr>
          <w:sz w:val="24"/>
          <w:szCs w:val="24"/>
        </w:rPr>
        <w:t>.</w:t>
      </w:r>
    </w:p>
    <w:p w:rsidR="00BE2A6A" w:rsidRPr="00331EE3" w:rsidRDefault="00BE2A6A" w:rsidP="000D382B">
      <w:pPr>
        <w:pStyle w:val="a3"/>
        <w:ind w:right="-142" w:firstLine="567"/>
        <w:jc w:val="both"/>
        <w:rPr>
          <w:b/>
          <w:sz w:val="24"/>
          <w:szCs w:val="24"/>
        </w:rPr>
      </w:pPr>
      <w:r w:rsidRPr="00331EE3">
        <w:rPr>
          <w:b/>
          <w:sz w:val="24"/>
          <w:szCs w:val="24"/>
        </w:rPr>
        <w:t>Цель  экспертизы:</w:t>
      </w:r>
    </w:p>
    <w:p w:rsidR="00BE2A6A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Установление законности, степени полноты и достоверности предоставленной бюджетной отчетности об исполнении бюджета муниципального образования </w:t>
      </w:r>
      <w:proofErr w:type="spellStart"/>
      <w:r w:rsidRPr="00331EE3">
        <w:rPr>
          <w:sz w:val="24"/>
          <w:szCs w:val="24"/>
        </w:rPr>
        <w:t>Родинский</w:t>
      </w:r>
      <w:proofErr w:type="spellEnd"/>
      <w:r w:rsidRPr="00331EE3">
        <w:rPr>
          <w:sz w:val="24"/>
          <w:szCs w:val="24"/>
        </w:rPr>
        <w:t xml:space="preserve"> район </w:t>
      </w:r>
      <w:proofErr w:type="spellStart"/>
      <w:r w:rsidRPr="00331EE3">
        <w:rPr>
          <w:sz w:val="24"/>
          <w:szCs w:val="24"/>
        </w:rPr>
        <w:t>Родинского</w:t>
      </w:r>
      <w:proofErr w:type="spellEnd"/>
      <w:r w:rsidRPr="00331EE3">
        <w:rPr>
          <w:sz w:val="24"/>
          <w:szCs w:val="24"/>
        </w:rPr>
        <w:t xml:space="preserve"> района Алтайского края (далее – бюджет муниципального образования), а также предоставленных документов и материалов; подготовка отчета о ходе исполнения бюджета муниципального образования  за 1 квартал 202</w:t>
      </w:r>
      <w:r w:rsidR="004E0CAF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года.</w:t>
      </w:r>
    </w:p>
    <w:p w:rsidR="00BE2A6A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b/>
          <w:sz w:val="24"/>
          <w:szCs w:val="24"/>
        </w:rPr>
        <w:t>Предмет экспертизы</w:t>
      </w:r>
      <w:r w:rsidRPr="00331EE3">
        <w:rPr>
          <w:sz w:val="24"/>
          <w:szCs w:val="24"/>
        </w:rPr>
        <w:t>:</w:t>
      </w:r>
    </w:p>
    <w:p w:rsidR="00BE2A6A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Отчет об исполнении бюджета муниципального образования за 1 квартал 202</w:t>
      </w:r>
      <w:r w:rsidR="004E0CAF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года, утвержденный постановлением Администрации муниципального образования </w:t>
      </w:r>
      <w:proofErr w:type="spellStart"/>
      <w:r w:rsidRPr="00331EE3">
        <w:rPr>
          <w:sz w:val="24"/>
          <w:szCs w:val="24"/>
        </w:rPr>
        <w:t>Родинский</w:t>
      </w:r>
      <w:proofErr w:type="spellEnd"/>
      <w:r w:rsidRPr="00331EE3">
        <w:rPr>
          <w:sz w:val="24"/>
          <w:szCs w:val="24"/>
        </w:rPr>
        <w:t xml:space="preserve"> район </w:t>
      </w:r>
      <w:proofErr w:type="spellStart"/>
      <w:r w:rsidRPr="00331EE3">
        <w:rPr>
          <w:sz w:val="24"/>
          <w:szCs w:val="24"/>
        </w:rPr>
        <w:t>Родинского</w:t>
      </w:r>
      <w:proofErr w:type="spellEnd"/>
      <w:r w:rsidRPr="00331EE3">
        <w:rPr>
          <w:sz w:val="24"/>
          <w:szCs w:val="24"/>
        </w:rPr>
        <w:t xml:space="preserve"> района Алтайского края от</w:t>
      </w:r>
      <w:r w:rsidR="004B522F" w:rsidRPr="00331EE3">
        <w:rPr>
          <w:sz w:val="24"/>
          <w:szCs w:val="24"/>
        </w:rPr>
        <w:t xml:space="preserve"> </w:t>
      </w:r>
      <w:r w:rsidR="00D01464" w:rsidRPr="00331EE3">
        <w:rPr>
          <w:sz w:val="24"/>
          <w:szCs w:val="24"/>
        </w:rPr>
        <w:t>09</w:t>
      </w:r>
      <w:r w:rsidR="00D42AE1" w:rsidRPr="00331EE3">
        <w:rPr>
          <w:sz w:val="24"/>
          <w:szCs w:val="24"/>
        </w:rPr>
        <w:t xml:space="preserve"> </w:t>
      </w:r>
      <w:r w:rsidR="0091501A" w:rsidRPr="00331EE3">
        <w:rPr>
          <w:sz w:val="24"/>
          <w:szCs w:val="24"/>
        </w:rPr>
        <w:t>апреля</w:t>
      </w:r>
      <w:r w:rsidRPr="00331EE3">
        <w:rPr>
          <w:sz w:val="24"/>
          <w:szCs w:val="24"/>
        </w:rPr>
        <w:t xml:space="preserve"> 202</w:t>
      </w:r>
      <w:r w:rsidR="00D01464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года № </w:t>
      </w:r>
      <w:r w:rsidR="00D01464" w:rsidRPr="00331EE3">
        <w:rPr>
          <w:sz w:val="24"/>
          <w:szCs w:val="24"/>
        </w:rPr>
        <w:t>105</w:t>
      </w:r>
      <w:r w:rsidRPr="00331EE3">
        <w:rPr>
          <w:sz w:val="24"/>
          <w:szCs w:val="24"/>
        </w:rPr>
        <w:t xml:space="preserve">, представлен в </w:t>
      </w:r>
      <w:r w:rsidR="00A72608" w:rsidRPr="00331EE3">
        <w:rPr>
          <w:sz w:val="24"/>
          <w:szCs w:val="24"/>
        </w:rPr>
        <w:t>К</w:t>
      </w:r>
      <w:r w:rsidRPr="00331EE3">
        <w:rPr>
          <w:sz w:val="24"/>
          <w:szCs w:val="24"/>
        </w:rPr>
        <w:t>онтрольн</w:t>
      </w:r>
      <w:proofErr w:type="gramStart"/>
      <w:r w:rsidRPr="00331EE3">
        <w:rPr>
          <w:sz w:val="24"/>
          <w:szCs w:val="24"/>
        </w:rPr>
        <w:t>о-</w:t>
      </w:r>
      <w:proofErr w:type="gramEnd"/>
      <w:r w:rsidRPr="00331EE3">
        <w:rPr>
          <w:sz w:val="24"/>
          <w:szCs w:val="24"/>
        </w:rPr>
        <w:t xml:space="preserve"> счетную палату </w:t>
      </w:r>
      <w:r w:rsidR="004B522F" w:rsidRPr="00331EE3">
        <w:rPr>
          <w:sz w:val="24"/>
          <w:szCs w:val="24"/>
        </w:rPr>
        <w:t>1</w:t>
      </w:r>
      <w:r w:rsidR="00D01464" w:rsidRPr="00331EE3">
        <w:rPr>
          <w:sz w:val="24"/>
          <w:szCs w:val="24"/>
        </w:rPr>
        <w:t>3</w:t>
      </w:r>
      <w:r w:rsidRPr="00331EE3">
        <w:rPr>
          <w:sz w:val="24"/>
          <w:szCs w:val="24"/>
        </w:rPr>
        <w:t xml:space="preserve"> апреля текущего года.</w:t>
      </w:r>
    </w:p>
    <w:p w:rsidR="00FB249E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Основным методом проведения экспертно-аналитического мероприятия является анализ соответствия отчета об исполнении бюджета муниципального образования  за 1 квартал 202</w:t>
      </w:r>
      <w:r w:rsidR="004E0CAF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года требованиям Бюджетного кодекса Российской Федерации, решению </w:t>
      </w:r>
      <w:proofErr w:type="spellStart"/>
      <w:r w:rsidRPr="00331EE3">
        <w:rPr>
          <w:sz w:val="24"/>
          <w:szCs w:val="24"/>
        </w:rPr>
        <w:t>Родинского</w:t>
      </w:r>
      <w:proofErr w:type="spellEnd"/>
      <w:r w:rsidRPr="00331EE3">
        <w:rPr>
          <w:sz w:val="24"/>
          <w:szCs w:val="24"/>
        </w:rPr>
        <w:t xml:space="preserve"> районного </w:t>
      </w:r>
      <w:r w:rsidR="00FB249E" w:rsidRPr="00331EE3">
        <w:rPr>
          <w:sz w:val="24"/>
          <w:szCs w:val="24"/>
        </w:rPr>
        <w:t xml:space="preserve">Совета депутатов от 26.12.2025 № 65 «О бюджете </w:t>
      </w:r>
      <w:proofErr w:type="spellStart"/>
      <w:r w:rsidR="00FB249E" w:rsidRPr="00331EE3">
        <w:rPr>
          <w:sz w:val="24"/>
          <w:szCs w:val="24"/>
        </w:rPr>
        <w:t>Родинского</w:t>
      </w:r>
      <w:proofErr w:type="spellEnd"/>
      <w:r w:rsidR="00FB249E" w:rsidRPr="00331EE3">
        <w:rPr>
          <w:sz w:val="24"/>
          <w:szCs w:val="24"/>
        </w:rPr>
        <w:t xml:space="preserve"> </w:t>
      </w:r>
      <w:proofErr w:type="spellStart"/>
      <w:r w:rsidR="00FB249E" w:rsidRPr="00331EE3">
        <w:rPr>
          <w:sz w:val="24"/>
          <w:szCs w:val="24"/>
        </w:rPr>
        <w:t>районна</w:t>
      </w:r>
      <w:proofErr w:type="spellEnd"/>
      <w:r w:rsidR="00FB249E" w:rsidRPr="00331EE3">
        <w:rPr>
          <w:sz w:val="24"/>
          <w:szCs w:val="24"/>
        </w:rPr>
        <w:t xml:space="preserve"> Алтайского края на 2026 год и плановый период 2027 и 2028 годов».</w:t>
      </w:r>
    </w:p>
    <w:p w:rsidR="00E51326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Решением о бюджете </w:t>
      </w:r>
      <w:r w:rsidR="007D7030" w:rsidRPr="00331EE3">
        <w:rPr>
          <w:sz w:val="24"/>
          <w:szCs w:val="24"/>
        </w:rPr>
        <w:t>№</w:t>
      </w:r>
      <w:r w:rsidR="00FB249E" w:rsidRPr="00331EE3">
        <w:rPr>
          <w:sz w:val="24"/>
          <w:szCs w:val="24"/>
        </w:rPr>
        <w:t xml:space="preserve"> 65</w:t>
      </w:r>
      <w:r w:rsidRPr="00331EE3">
        <w:rPr>
          <w:sz w:val="24"/>
          <w:szCs w:val="24"/>
        </w:rPr>
        <w:t>утверждены основные характеристики бюджета</w:t>
      </w:r>
      <w:r w:rsidR="007D7030" w:rsidRPr="00331EE3">
        <w:rPr>
          <w:sz w:val="24"/>
          <w:szCs w:val="24"/>
        </w:rPr>
        <w:t xml:space="preserve">  на 202</w:t>
      </w:r>
      <w:r w:rsidR="00F1752F" w:rsidRPr="00331EE3">
        <w:rPr>
          <w:sz w:val="24"/>
          <w:szCs w:val="24"/>
        </w:rPr>
        <w:t>6</w:t>
      </w:r>
      <w:r w:rsidR="007D7030" w:rsidRPr="00331EE3">
        <w:rPr>
          <w:sz w:val="24"/>
          <w:szCs w:val="24"/>
        </w:rPr>
        <w:t xml:space="preserve"> год</w:t>
      </w:r>
      <w:r w:rsidRPr="00331EE3">
        <w:rPr>
          <w:sz w:val="24"/>
          <w:szCs w:val="24"/>
        </w:rPr>
        <w:t>:</w:t>
      </w:r>
      <w:r w:rsidR="00E51326" w:rsidRPr="00331EE3">
        <w:rPr>
          <w:sz w:val="24"/>
          <w:szCs w:val="24"/>
        </w:rPr>
        <w:t xml:space="preserve">                                                                         </w:t>
      </w:r>
    </w:p>
    <w:p w:rsidR="00BE2A6A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- общий объем доходов в сумме</w:t>
      </w:r>
      <w:r w:rsidR="00E51326" w:rsidRPr="00331EE3">
        <w:rPr>
          <w:sz w:val="24"/>
          <w:szCs w:val="24"/>
        </w:rPr>
        <w:t xml:space="preserve"> 880031,8</w:t>
      </w:r>
      <w:r w:rsidRPr="00331EE3">
        <w:rPr>
          <w:sz w:val="24"/>
          <w:szCs w:val="24"/>
        </w:rPr>
        <w:t xml:space="preserve"> тыс. руб</w:t>
      </w:r>
      <w:r w:rsidR="00B17C3D">
        <w:rPr>
          <w:sz w:val="24"/>
          <w:szCs w:val="24"/>
        </w:rPr>
        <w:t>.</w:t>
      </w:r>
    </w:p>
    <w:p w:rsidR="00BE2A6A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- общий объем расходов в сумме</w:t>
      </w:r>
      <w:r w:rsidR="00E51326" w:rsidRPr="00331EE3">
        <w:rPr>
          <w:sz w:val="24"/>
          <w:szCs w:val="24"/>
        </w:rPr>
        <w:t xml:space="preserve"> 900118,9</w:t>
      </w:r>
      <w:r w:rsidRPr="00331EE3">
        <w:rPr>
          <w:sz w:val="24"/>
          <w:szCs w:val="24"/>
        </w:rPr>
        <w:t xml:space="preserve"> тыс. руб</w:t>
      </w:r>
      <w:r w:rsidR="00B17C3D">
        <w:rPr>
          <w:sz w:val="24"/>
          <w:szCs w:val="24"/>
        </w:rPr>
        <w:t>.</w:t>
      </w:r>
    </w:p>
    <w:p w:rsidR="00BE2A6A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- бюджет принят  с дефицитом в сумме </w:t>
      </w:r>
      <w:r w:rsidR="00E51326" w:rsidRPr="00331EE3">
        <w:rPr>
          <w:sz w:val="24"/>
          <w:szCs w:val="24"/>
        </w:rPr>
        <w:t>20087</w:t>
      </w:r>
      <w:r w:rsidR="007E3237" w:rsidRPr="00331EE3">
        <w:rPr>
          <w:sz w:val="24"/>
          <w:szCs w:val="24"/>
        </w:rPr>
        <w:t>,</w:t>
      </w:r>
      <w:r w:rsidR="00E51326" w:rsidRPr="00331EE3">
        <w:rPr>
          <w:sz w:val="24"/>
          <w:szCs w:val="24"/>
        </w:rPr>
        <w:t>1</w:t>
      </w:r>
      <w:r w:rsidRPr="00331EE3">
        <w:rPr>
          <w:sz w:val="24"/>
          <w:szCs w:val="24"/>
        </w:rPr>
        <w:t>тыс</w:t>
      </w:r>
      <w:proofErr w:type="gramStart"/>
      <w:r w:rsidRPr="00331EE3">
        <w:rPr>
          <w:sz w:val="24"/>
          <w:szCs w:val="24"/>
        </w:rPr>
        <w:t>.р</w:t>
      </w:r>
      <w:proofErr w:type="gramEnd"/>
      <w:r w:rsidRPr="00331EE3">
        <w:rPr>
          <w:sz w:val="24"/>
          <w:szCs w:val="24"/>
        </w:rPr>
        <w:t>уб.</w:t>
      </w:r>
      <w:r w:rsidR="007D7030" w:rsidRPr="00331EE3">
        <w:rPr>
          <w:sz w:val="24"/>
          <w:szCs w:val="24"/>
        </w:rPr>
        <w:t xml:space="preserve"> </w:t>
      </w:r>
    </w:p>
    <w:p w:rsidR="00273AFC" w:rsidRPr="00331EE3" w:rsidRDefault="00284DAE" w:rsidP="000D382B">
      <w:pPr>
        <w:pStyle w:val="a3"/>
        <w:ind w:right="-142" w:firstLine="567"/>
        <w:jc w:val="both"/>
        <w:rPr>
          <w:sz w:val="24"/>
          <w:szCs w:val="24"/>
        </w:rPr>
      </w:pPr>
      <w:proofErr w:type="gramStart"/>
      <w:r w:rsidRPr="00331EE3">
        <w:rPr>
          <w:sz w:val="24"/>
          <w:szCs w:val="24"/>
        </w:rPr>
        <w:t>В</w:t>
      </w:r>
      <w:r w:rsidR="00BE2A6A" w:rsidRPr="00331EE3">
        <w:rPr>
          <w:sz w:val="24"/>
          <w:szCs w:val="24"/>
        </w:rPr>
        <w:t xml:space="preserve"> 1 квартал</w:t>
      </w:r>
      <w:r w:rsidR="008F2329" w:rsidRPr="00331EE3">
        <w:rPr>
          <w:sz w:val="24"/>
          <w:szCs w:val="24"/>
        </w:rPr>
        <w:t>е</w:t>
      </w:r>
      <w:r w:rsidR="00BE2A6A" w:rsidRPr="00331EE3">
        <w:rPr>
          <w:sz w:val="24"/>
          <w:szCs w:val="24"/>
        </w:rPr>
        <w:t xml:space="preserve"> в </w:t>
      </w:r>
      <w:r w:rsidR="004252F1" w:rsidRPr="00331EE3">
        <w:rPr>
          <w:sz w:val="24"/>
          <w:szCs w:val="24"/>
        </w:rPr>
        <w:t xml:space="preserve">Контрольно-счетную палату </w:t>
      </w:r>
      <w:proofErr w:type="spellStart"/>
      <w:r w:rsidR="004252F1" w:rsidRPr="00331EE3">
        <w:rPr>
          <w:sz w:val="24"/>
          <w:szCs w:val="24"/>
        </w:rPr>
        <w:t>Родинского</w:t>
      </w:r>
      <w:proofErr w:type="spellEnd"/>
      <w:r w:rsidR="004252F1" w:rsidRPr="00331EE3">
        <w:rPr>
          <w:sz w:val="24"/>
          <w:szCs w:val="24"/>
        </w:rPr>
        <w:t xml:space="preserve"> района Алтайского края</w:t>
      </w:r>
      <w:r w:rsidR="00273AFC" w:rsidRPr="00331EE3">
        <w:rPr>
          <w:sz w:val="24"/>
          <w:szCs w:val="24"/>
        </w:rPr>
        <w:t xml:space="preserve"> </w:t>
      </w:r>
      <w:r w:rsidR="00030151" w:rsidRPr="00331EE3">
        <w:rPr>
          <w:sz w:val="24"/>
          <w:szCs w:val="24"/>
        </w:rPr>
        <w:t>09</w:t>
      </w:r>
      <w:r w:rsidR="00273AFC" w:rsidRPr="00331EE3">
        <w:rPr>
          <w:sz w:val="24"/>
          <w:szCs w:val="24"/>
        </w:rPr>
        <w:t>.0</w:t>
      </w:r>
      <w:r w:rsidR="00030151" w:rsidRPr="00331EE3">
        <w:rPr>
          <w:sz w:val="24"/>
          <w:szCs w:val="24"/>
        </w:rPr>
        <w:t>4</w:t>
      </w:r>
      <w:r w:rsidR="00273AFC" w:rsidRPr="00331EE3">
        <w:rPr>
          <w:sz w:val="24"/>
          <w:szCs w:val="24"/>
        </w:rPr>
        <w:t>.202</w:t>
      </w:r>
      <w:r w:rsidR="00030151" w:rsidRPr="00331EE3">
        <w:rPr>
          <w:sz w:val="24"/>
          <w:szCs w:val="24"/>
        </w:rPr>
        <w:t>6</w:t>
      </w:r>
      <w:r w:rsidR="00273AFC" w:rsidRPr="00331EE3">
        <w:rPr>
          <w:sz w:val="24"/>
          <w:szCs w:val="24"/>
        </w:rPr>
        <w:t xml:space="preserve"> года поступил проект </w:t>
      </w:r>
      <w:r w:rsidR="004252F1" w:rsidRPr="00331EE3">
        <w:rPr>
          <w:sz w:val="24"/>
          <w:szCs w:val="24"/>
        </w:rPr>
        <w:t xml:space="preserve"> </w:t>
      </w:r>
      <w:r w:rsidR="00273AFC" w:rsidRPr="00331EE3">
        <w:rPr>
          <w:sz w:val="24"/>
          <w:szCs w:val="24"/>
        </w:rPr>
        <w:t>Р</w:t>
      </w:r>
      <w:r w:rsidR="004252F1" w:rsidRPr="00331EE3">
        <w:rPr>
          <w:sz w:val="24"/>
          <w:szCs w:val="24"/>
        </w:rPr>
        <w:t>ешени</w:t>
      </w:r>
      <w:r w:rsidR="00273AFC" w:rsidRPr="00331EE3">
        <w:rPr>
          <w:sz w:val="24"/>
          <w:szCs w:val="24"/>
        </w:rPr>
        <w:t>я</w:t>
      </w:r>
      <w:r w:rsidR="004252F1" w:rsidRPr="00331EE3">
        <w:rPr>
          <w:sz w:val="24"/>
          <w:szCs w:val="24"/>
        </w:rPr>
        <w:t xml:space="preserve"> </w:t>
      </w:r>
      <w:r w:rsidR="00273AFC" w:rsidRPr="00331EE3">
        <w:rPr>
          <w:sz w:val="24"/>
          <w:szCs w:val="24"/>
        </w:rPr>
        <w:t>« Об изменениях и дополнениях в решение районного Совета депутатов от 2</w:t>
      </w:r>
      <w:r w:rsidR="00030151" w:rsidRPr="00331EE3">
        <w:rPr>
          <w:sz w:val="24"/>
          <w:szCs w:val="24"/>
        </w:rPr>
        <w:t>6</w:t>
      </w:r>
      <w:r w:rsidR="00273AFC" w:rsidRPr="00331EE3">
        <w:rPr>
          <w:sz w:val="24"/>
          <w:szCs w:val="24"/>
        </w:rPr>
        <w:t>.12.202</w:t>
      </w:r>
      <w:r w:rsidR="00030151" w:rsidRPr="00331EE3">
        <w:rPr>
          <w:sz w:val="24"/>
          <w:szCs w:val="24"/>
        </w:rPr>
        <w:t>5</w:t>
      </w:r>
      <w:r w:rsidR="00273AFC" w:rsidRPr="00331EE3">
        <w:rPr>
          <w:sz w:val="24"/>
          <w:szCs w:val="24"/>
        </w:rPr>
        <w:t xml:space="preserve"> № </w:t>
      </w:r>
      <w:r w:rsidR="00030151" w:rsidRPr="00331EE3">
        <w:rPr>
          <w:sz w:val="24"/>
          <w:szCs w:val="24"/>
        </w:rPr>
        <w:t>65</w:t>
      </w:r>
      <w:r w:rsidR="00273AFC" w:rsidRPr="00331EE3">
        <w:rPr>
          <w:sz w:val="24"/>
          <w:szCs w:val="24"/>
        </w:rPr>
        <w:t xml:space="preserve"> « О бюджете </w:t>
      </w:r>
      <w:proofErr w:type="spellStart"/>
      <w:r w:rsidR="00273AFC" w:rsidRPr="00331EE3">
        <w:rPr>
          <w:sz w:val="24"/>
          <w:szCs w:val="24"/>
        </w:rPr>
        <w:t>Родинского</w:t>
      </w:r>
      <w:proofErr w:type="spellEnd"/>
      <w:r w:rsidR="00273AFC" w:rsidRPr="00331EE3">
        <w:rPr>
          <w:sz w:val="24"/>
          <w:szCs w:val="24"/>
        </w:rPr>
        <w:t xml:space="preserve"> района Алтайского края на 202</w:t>
      </w:r>
      <w:r w:rsidR="00030151" w:rsidRPr="00331EE3">
        <w:rPr>
          <w:sz w:val="24"/>
          <w:szCs w:val="24"/>
        </w:rPr>
        <w:t>6</w:t>
      </w:r>
      <w:r w:rsidR="00273AFC" w:rsidRPr="00331EE3">
        <w:rPr>
          <w:sz w:val="24"/>
          <w:szCs w:val="24"/>
        </w:rPr>
        <w:t xml:space="preserve"> год и плановый период 202</w:t>
      </w:r>
      <w:r w:rsidR="00030151" w:rsidRPr="00331EE3">
        <w:rPr>
          <w:sz w:val="24"/>
          <w:szCs w:val="24"/>
        </w:rPr>
        <w:t>7</w:t>
      </w:r>
      <w:r w:rsidR="00273AFC" w:rsidRPr="00331EE3">
        <w:rPr>
          <w:sz w:val="24"/>
          <w:szCs w:val="24"/>
        </w:rPr>
        <w:t xml:space="preserve"> и 202</w:t>
      </w:r>
      <w:r w:rsidR="00030151" w:rsidRPr="00331EE3">
        <w:rPr>
          <w:sz w:val="24"/>
          <w:szCs w:val="24"/>
        </w:rPr>
        <w:t>8</w:t>
      </w:r>
      <w:r w:rsidR="00273AFC" w:rsidRPr="00331EE3">
        <w:rPr>
          <w:sz w:val="24"/>
          <w:szCs w:val="24"/>
        </w:rPr>
        <w:t xml:space="preserve"> годов», по факту проведения экспертизы проекта, принято решение РРСД о внесении изменений в районный бюджет</w:t>
      </w:r>
      <w:r w:rsidR="00030151" w:rsidRPr="00331EE3">
        <w:rPr>
          <w:sz w:val="24"/>
          <w:szCs w:val="24"/>
        </w:rPr>
        <w:t xml:space="preserve"> от 14.04.2026 №13</w:t>
      </w:r>
      <w:r w:rsidR="00273AFC" w:rsidRPr="00331EE3">
        <w:rPr>
          <w:sz w:val="24"/>
          <w:szCs w:val="24"/>
        </w:rPr>
        <w:t>.</w:t>
      </w:r>
      <w:proofErr w:type="gramEnd"/>
    </w:p>
    <w:p w:rsidR="003B165C" w:rsidRPr="00331EE3" w:rsidRDefault="00BE2A6A" w:rsidP="000D382B">
      <w:pPr>
        <w:pStyle w:val="a3"/>
        <w:ind w:right="-142" w:firstLine="567"/>
        <w:jc w:val="both"/>
        <w:rPr>
          <w:rFonts w:eastAsia="Calibri"/>
          <w:sz w:val="24"/>
          <w:szCs w:val="24"/>
        </w:rPr>
      </w:pPr>
      <w:r w:rsidRPr="00331EE3">
        <w:rPr>
          <w:rFonts w:eastAsia="Calibri"/>
          <w:sz w:val="24"/>
          <w:szCs w:val="24"/>
        </w:rPr>
        <w:t xml:space="preserve"> </w:t>
      </w:r>
      <w:r w:rsidR="0081110D" w:rsidRPr="00331EE3">
        <w:rPr>
          <w:rFonts w:eastAsia="Calibri"/>
          <w:sz w:val="24"/>
          <w:szCs w:val="24"/>
        </w:rPr>
        <w:t>О</w:t>
      </w:r>
      <w:r w:rsidRPr="00331EE3">
        <w:rPr>
          <w:rFonts w:eastAsia="Calibri"/>
          <w:sz w:val="24"/>
          <w:szCs w:val="24"/>
        </w:rPr>
        <w:t>сновные характеристики бюджета муниципального образования на 202</w:t>
      </w:r>
      <w:r w:rsidR="00030151" w:rsidRPr="00331EE3">
        <w:rPr>
          <w:rFonts w:eastAsia="Calibri"/>
          <w:sz w:val="24"/>
          <w:szCs w:val="24"/>
        </w:rPr>
        <w:t>6</w:t>
      </w:r>
      <w:r w:rsidRPr="00331EE3">
        <w:rPr>
          <w:rFonts w:eastAsia="Calibri"/>
          <w:sz w:val="24"/>
          <w:szCs w:val="24"/>
        </w:rPr>
        <w:t xml:space="preserve"> год</w:t>
      </w:r>
      <w:r w:rsidR="004252F1" w:rsidRPr="00331EE3">
        <w:rPr>
          <w:rFonts w:eastAsia="Calibri"/>
          <w:sz w:val="24"/>
          <w:szCs w:val="24"/>
        </w:rPr>
        <w:t xml:space="preserve"> </w:t>
      </w:r>
      <w:r w:rsidR="003B165C" w:rsidRPr="00331EE3">
        <w:rPr>
          <w:rFonts w:eastAsia="Calibri"/>
          <w:sz w:val="24"/>
          <w:szCs w:val="24"/>
        </w:rPr>
        <w:t xml:space="preserve"> с учетом изменений предложенных решением</w:t>
      </w:r>
      <w:r w:rsidR="00030151" w:rsidRPr="00331EE3">
        <w:rPr>
          <w:rFonts w:eastAsia="Calibri"/>
          <w:sz w:val="24"/>
          <w:szCs w:val="24"/>
        </w:rPr>
        <w:t xml:space="preserve"> РСД</w:t>
      </w:r>
      <w:r w:rsidR="003B165C" w:rsidRPr="00331EE3">
        <w:rPr>
          <w:rFonts w:eastAsia="Calibri"/>
          <w:sz w:val="24"/>
          <w:szCs w:val="24"/>
        </w:rPr>
        <w:t xml:space="preserve"> о внесении изменений бюджета</w:t>
      </w:r>
      <w:r w:rsidR="00030151" w:rsidRPr="00331EE3">
        <w:rPr>
          <w:rFonts w:eastAsia="Calibri"/>
          <w:sz w:val="24"/>
          <w:szCs w:val="24"/>
        </w:rPr>
        <w:t xml:space="preserve"> на 2026 год</w:t>
      </w:r>
      <w:proofErr w:type="gramStart"/>
      <w:r w:rsidR="00030151" w:rsidRPr="00331EE3">
        <w:rPr>
          <w:rFonts w:eastAsia="Calibri"/>
          <w:sz w:val="24"/>
          <w:szCs w:val="24"/>
        </w:rPr>
        <w:t xml:space="preserve"> </w:t>
      </w:r>
      <w:r w:rsidR="00284DAE" w:rsidRPr="00331EE3">
        <w:rPr>
          <w:rFonts w:eastAsia="Calibri"/>
          <w:sz w:val="24"/>
          <w:szCs w:val="24"/>
        </w:rPr>
        <w:t>,</w:t>
      </w:r>
      <w:proofErr w:type="gramEnd"/>
      <w:r w:rsidR="003B165C" w:rsidRPr="00331EE3">
        <w:rPr>
          <w:rFonts w:eastAsia="Calibri"/>
          <w:sz w:val="24"/>
          <w:szCs w:val="24"/>
        </w:rPr>
        <w:t xml:space="preserve"> и изменений внесенных в сводную бюджетную роспись в течение первого квартала</w:t>
      </w:r>
      <w:r w:rsidR="00284DAE" w:rsidRPr="00331EE3">
        <w:rPr>
          <w:rFonts w:eastAsia="Calibri"/>
          <w:sz w:val="24"/>
          <w:szCs w:val="24"/>
        </w:rPr>
        <w:t>,</w:t>
      </w:r>
      <w:r w:rsidR="003B165C" w:rsidRPr="00331EE3">
        <w:rPr>
          <w:rFonts w:eastAsia="Calibri"/>
          <w:sz w:val="24"/>
          <w:szCs w:val="24"/>
        </w:rPr>
        <w:t xml:space="preserve"> сложились следующим образом:</w:t>
      </w:r>
    </w:p>
    <w:p w:rsidR="00BE2A6A" w:rsidRPr="00331EE3" w:rsidRDefault="0043366F" w:rsidP="000D382B">
      <w:pPr>
        <w:pStyle w:val="a3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BE2A6A" w:rsidRPr="00331EE3">
        <w:rPr>
          <w:sz w:val="24"/>
          <w:szCs w:val="24"/>
        </w:rPr>
        <w:t>- общий объем доходов утвержден в сумме</w:t>
      </w:r>
      <w:r w:rsidR="00032F84" w:rsidRPr="00331EE3">
        <w:rPr>
          <w:sz w:val="24"/>
          <w:szCs w:val="24"/>
        </w:rPr>
        <w:t xml:space="preserve"> 880031,8</w:t>
      </w:r>
      <w:r w:rsidR="00A57F81" w:rsidRPr="00331EE3">
        <w:rPr>
          <w:sz w:val="24"/>
          <w:szCs w:val="24"/>
        </w:rPr>
        <w:t xml:space="preserve"> </w:t>
      </w:r>
      <w:r w:rsidR="00BE2A6A" w:rsidRPr="00331EE3">
        <w:rPr>
          <w:sz w:val="24"/>
          <w:szCs w:val="24"/>
        </w:rPr>
        <w:t>тыс</w:t>
      </w:r>
      <w:r w:rsidR="007F404F" w:rsidRPr="00331EE3">
        <w:rPr>
          <w:sz w:val="24"/>
          <w:szCs w:val="24"/>
        </w:rPr>
        <w:t>. руб.</w:t>
      </w:r>
      <w:r w:rsidR="00BE2A6A" w:rsidRPr="00331EE3">
        <w:rPr>
          <w:sz w:val="24"/>
          <w:szCs w:val="24"/>
        </w:rPr>
        <w:t xml:space="preserve"> </w:t>
      </w:r>
    </w:p>
    <w:p w:rsidR="007F404F" w:rsidRPr="00331EE3" w:rsidRDefault="00BE2A6A" w:rsidP="000D382B">
      <w:pPr>
        <w:pStyle w:val="a3"/>
        <w:ind w:right="-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ab/>
        <w:t>- общий объем расходов</w:t>
      </w:r>
      <w:r w:rsidR="007F404F" w:rsidRPr="00331EE3">
        <w:rPr>
          <w:sz w:val="24"/>
          <w:szCs w:val="24"/>
        </w:rPr>
        <w:t xml:space="preserve"> утвержден в сумме </w:t>
      </w:r>
      <w:r w:rsidRPr="00331EE3">
        <w:rPr>
          <w:sz w:val="24"/>
          <w:szCs w:val="24"/>
        </w:rPr>
        <w:tab/>
      </w:r>
      <w:r w:rsidR="00032F84" w:rsidRPr="00331EE3">
        <w:rPr>
          <w:sz w:val="24"/>
          <w:szCs w:val="24"/>
        </w:rPr>
        <w:t>927188,7</w:t>
      </w:r>
      <w:r w:rsidR="007F404F" w:rsidRPr="00331EE3">
        <w:rPr>
          <w:sz w:val="24"/>
          <w:szCs w:val="24"/>
        </w:rPr>
        <w:t xml:space="preserve"> </w:t>
      </w:r>
      <w:r w:rsidR="00282DD5">
        <w:rPr>
          <w:sz w:val="24"/>
          <w:szCs w:val="24"/>
        </w:rPr>
        <w:t>тыс. руб.</w:t>
      </w:r>
      <w:r w:rsidRPr="00331EE3">
        <w:rPr>
          <w:sz w:val="24"/>
          <w:szCs w:val="24"/>
        </w:rPr>
        <w:t xml:space="preserve"> </w:t>
      </w:r>
    </w:p>
    <w:p w:rsidR="00BE2A6A" w:rsidRPr="00331EE3" w:rsidRDefault="007F404F" w:rsidP="000D382B">
      <w:pPr>
        <w:pStyle w:val="a3"/>
        <w:ind w:right="-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      </w:t>
      </w:r>
      <w:r w:rsidR="002A3F69">
        <w:rPr>
          <w:sz w:val="24"/>
          <w:szCs w:val="24"/>
        </w:rPr>
        <w:t xml:space="preserve">    </w:t>
      </w:r>
      <w:r w:rsidRPr="00331EE3">
        <w:rPr>
          <w:sz w:val="24"/>
          <w:szCs w:val="24"/>
        </w:rPr>
        <w:t xml:space="preserve"> -</w:t>
      </w:r>
      <w:r w:rsidR="00A642E8" w:rsidRPr="00331EE3">
        <w:rPr>
          <w:sz w:val="24"/>
          <w:szCs w:val="24"/>
        </w:rPr>
        <w:t xml:space="preserve"> </w:t>
      </w:r>
      <w:r w:rsidR="00BE2A6A" w:rsidRPr="00331EE3">
        <w:rPr>
          <w:sz w:val="24"/>
          <w:szCs w:val="24"/>
        </w:rPr>
        <w:t>дефицит бюджета утвержден в сумме</w:t>
      </w:r>
      <w:r w:rsidR="00DD63FA" w:rsidRPr="00331EE3">
        <w:rPr>
          <w:sz w:val="24"/>
          <w:szCs w:val="24"/>
        </w:rPr>
        <w:t xml:space="preserve"> </w:t>
      </w:r>
      <w:r w:rsidR="00032F84" w:rsidRPr="00331EE3">
        <w:rPr>
          <w:sz w:val="24"/>
          <w:szCs w:val="24"/>
        </w:rPr>
        <w:t>20087,0</w:t>
      </w:r>
      <w:r w:rsidR="00BE2A6A" w:rsidRPr="00331EE3">
        <w:rPr>
          <w:sz w:val="24"/>
          <w:szCs w:val="24"/>
        </w:rPr>
        <w:t xml:space="preserve"> тыс. руб</w:t>
      </w:r>
      <w:r w:rsidR="00B17C3D">
        <w:rPr>
          <w:sz w:val="24"/>
          <w:szCs w:val="24"/>
        </w:rPr>
        <w:t>.</w:t>
      </w:r>
    </w:p>
    <w:p w:rsidR="00572798" w:rsidRPr="00331EE3" w:rsidRDefault="00BE2A6A" w:rsidP="000D382B">
      <w:pPr>
        <w:pStyle w:val="a3"/>
        <w:ind w:right="-142"/>
        <w:jc w:val="both"/>
        <w:rPr>
          <w:color w:val="000000"/>
          <w:sz w:val="24"/>
          <w:szCs w:val="24"/>
        </w:rPr>
      </w:pPr>
      <w:r w:rsidRPr="00331EE3">
        <w:tab/>
      </w:r>
      <w:r w:rsidRPr="00331EE3">
        <w:rPr>
          <w:sz w:val="24"/>
          <w:szCs w:val="24"/>
        </w:rPr>
        <w:t>Исполнение за 1 квартал согласно отчету об исполнении бюджета муниципального образования составило по доходам</w:t>
      </w:r>
      <w:r w:rsidR="00FC56F7" w:rsidRPr="00331EE3">
        <w:rPr>
          <w:sz w:val="24"/>
          <w:szCs w:val="24"/>
        </w:rPr>
        <w:t xml:space="preserve"> 211627,3</w:t>
      </w:r>
      <w:r w:rsidRPr="00331EE3">
        <w:rPr>
          <w:sz w:val="24"/>
          <w:szCs w:val="24"/>
        </w:rPr>
        <w:t xml:space="preserve"> тыс. руб</w:t>
      </w:r>
      <w:r w:rsidR="00B17C3D">
        <w:rPr>
          <w:sz w:val="24"/>
          <w:szCs w:val="24"/>
        </w:rPr>
        <w:t>.</w:t>
      </w:r>
      <w:r w:rsidRPr="00331EE3">
        <w:rPr>
          <w:sz w:val="24"/>
          <w:szCs w:val="24"/>
        </w:rPr>
        <w:t xml:space="preserve">, </w:t>
      </w:r>
      <w:r w:rsidR="00572798" w:rsidRPr="00331EE3">
        <w:rPr>
          <w:sz w:val="24"/>
          <w:szCs w:val="24"/>
        </w:rPr>
        <w:t>что</w:t>
      </w:r>
      <w:r w:rsidR="00572798" w:rsidRPr="00331EE3">
        <w:rPr>
          <w:rFonts w:ascii="Arial" w:hAnsi="Arial" w:cs="Arial"/>
          <w:color w:val="000000"/>
          <w:sz w:val="24"/>
          <w:szCs w:val="24"/>
        </w:rPr>
        <w:t xml:space="preserve">  </w:t>
      </w:r>
      <w:r w:rsidR="00572798" w:rsidRPr="00331EE3">
        <w:rPr>
          <w:color w:val="000000"/>
          <w:sz w:val="24"/>
          <w:szCs w:val="24"/>
        </w:rPr>
        <w:t>на</w:t>
      </w:r>
      <w:r w:rsidR="00FC56F7" w:rsidRPr="00331EE3">
        <w:rPr>
          <w:color w:val="000000"/>
          <w:sz w:val="24"/>
          <w:szCs w:val="24"/>
        </w:rPr>
        <w:t xml:space="preserve"> 46009,8</w:t>
      </w:r>
      <w:r w:rsidR="00572798" w:rsidRPr="00331EE3">
        <w:rPr>
          <w:color w:val="000000"/>
          <w:sz w:val="24"/>
          <w:szCs w:val="24"/>
        </w:rPr>
        <w:t xml:space="preserve"> тыс.</w:t>
      </w:r>
      <w:r w:rsidR="00F72543" w:rsidRPr="00331EE3">
        <w:rPr>
          <w:color w:val="000000"/>
          <w:sz w:val="24"/>
          <w:szCs w:val="24"/>
        </w:rPr>
        <w:t xml:space="preserve"> </w:t>
      </w:r>
      <w:r w:rsidR="00572798" w:rsidRPr="00331EE3">
        <w:rPr>
          <w:color w:val="000000"/>
          <w:sz w:val="24"/>
          <w:szCs w:val="24"/>
        </w:rPr>
        <w:t xml:space="preserve">руб. или </w:t>
      </w:r>
      <w:r w:rsidR="00FC56F7" w:rsidRPr="00331EE3">
        <w:rPr>
          <w:color w:val="000000"/>
          <w:sz w:val="24"/>
          <w:szCs w:val="24"/>
        </w:rPr>
        <w:t>21,74</w:t>
      </w:r>
      <w:r w:rsidR="00572798" w:rsidRPr="00331EE3">
        <w:rPr>
          <w:color w:val="000000"/>
          <w:sz w:val="24"/>
          <w:szCs w:val="24"/>
        </w:rPr>
        <w:t xml:space="preserve"> % </w:t>
      </w:r>
      <w:r w:rsidR="00F72543" w:rsidRPr="00331EE3">
        <w:rPr>
          <w:color w:val="000000"/>
          <w:sz w:val="24"/>
          <w:szCs w:val="24"/>
        </w:rPr>
        <w:t xml:space="preserve">больше </w:t>
      </w:r>
      <w:r w:rsidR="00572798" w:rsidRPr="00331EE3">
        <w:rPr>
          <w:color w:val="000000"/>
          <w:sz w:val="24"/>
          <w:szCs w:val="24"/>
        </w:rPr>
        <w:t xml:space="preserve"> чем в соответствующем периоде прошлого года.</w:t>
      </w:r>
    </w:p>
    <w:p w:rsidR="00572798" w:rsidRPr="00331EE3" w:rsidRDefault="00FC56F7" w:rsidP="000D382B">
      <w:pPr>
        <w:pStyle w:val="a3"/>
        <w:ind w:right="-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      </w:t>
      </w:r>
      <w:r w:rsidR="002A3F69">
        <w:rPr>
          <w:sz w:val="24"/>
          <w:szCs w:val="24"/>
        </w:rPr>
        <w:t xml:space="preserve">    </w:t>
      </w:r>
      <w:r w:rsidRPr="00331EE3">
        <w:rPr>
          <w:sz w:val="24"/>
          <w:szCs w:val="24"/>
        </w:rPr>
        <w:t xml:space="preserve"> </w:t>
      </w:r>
      <w:r w:rsidR="00572798" w:rsidRPr="00331EE3">
        <w:rPr>
          <w:sz w:val="24"/>
          <w:szCs w:val="24"/>
        </w:rPr>
        <w:t xml:space="preserve">При </w:t>
      </w:r>
      <w:r w:rsidR="00AC31F1" w:rsidRPr="00331EE3">
        <w:rPr>
          <w:sz w:val="24"/>
          <w:szCs w:val="24"/>
        </w:rPr>
        <w:t xml:space="preserve">первоначальных плановых </w:t>
      </w:r>
      <w:r w:rsidR="00572798" w:rsidRPr="00331EE3">
        <w:rPr>
          <w:sz w:val="24"/>
          <w:szCs w:val="24"/>
        </w:rPr>
        <w:t>назначениях</w:t>
      </w:r>
      <w:r w:rsidR="006B748D" w:rsidRPr="00331EE3">
        <w:rPr>
          <w:sz w:val="24"/>
          <w:szCs w:val="24"/>
        </w:rPr>
        <w:t xml:space="preserve"> по доходам</w:t>
      </w:r>
      <w:r w:rsidR="00364B06" w:rsidRPr="00331EE3">
        <w:rPr>
          <w:sz w:val="24"/>
          <w:szCs w:val="24"/>
        </w:rPr>
        <w:t xml:space="preserve">, и уточненных </w:t>
      </w:r>
      <w:proofErr w:type="gramStart"/>
      <w:r w:rsidR="00364B06" w:rsidRPr="00331EE3">
        <w:rPr>
          <w:sz w:val="24"/>
          <w:szCs w:val="24"/>
        </w:rPr>
        <w:t xml:space="preserve">( </w:t>
      </w:r>
      <w:proofErr w:type="gramEnd"/>
      <w:r w:rsidR="00364B06" w:rsidRPr="00331EE3">
        <w:rPr>
          <w:sz w:val="24"/>
          <w:szCs w:val="24"/>
        </w:rPr>
        <w:t>план не изменился)</w:t>
      </w:r>
      <w:r w:rsidR="00572798" w:rsidRPr="00331EE3">
        <w:rPr>
          <w:sz w:val="24"/>
          <w:szCs w:val="24"/>
        </w:rPr>
        <w:t xml:space="preserve">  </w:t>
      </w:r>
      <w:r w:rsidR="006B748D" w:rsidRPr="00331EE3">
        <w:rPr>
          <w:sz w:val="24"/>
          <w:szCs w:val="24"/>
        </w:rPr>
        <w:t>880031,8</w:t>
      </w:r>
      <w:r w:rsidR="008F2329" w:rsidRPr="00331EE3">
        <w:rPr>
          <w:sz w:val="24"/>
          <w:szCs w:val="24"/>
        </w:rPr>
        <w:t xml:space="preserve"> </w:t>
      </w:r>
      <w:r w:rsidR="00572798" w:rsidRPr="00331EE3">
        <w:rPr>
          <w:sz w:val="24"/>
          <w:szCs w:val="24"/>
        </w:rPr>
        <w:t xml:space="preserve"> тыс.</w:t>
      </w:r>
      <w:r w:rsidR="00364B06" w:rsidRPr="00331EE3">
        <w:rPr>
          <w:sz w:val="24"/>
          <w:szCs w:val="24"/>
        </w:rPr>
        <w:t xml:space="preserve"> </w:t>
      </w:r>
      <w:r w:rsidR="00572798" w:rsidRPr="00331EE3">
        <w:rPr>
          <w:sz w:val="24"/>
          <w:szCs w:val="24"/>
        </w:rPr>
        <w:t>руб.</w:t>
      </w:r>
      <w:r w:rsidR="00364B06" w:rsidRPr="00331EE3">
        <w:rPr>
          <w:sz w:val="24"/>
          <w:szCs w:val="24"/>
        </w:rPr>
        <w:t xml:space="preserve"> </w:t>
      </w:r>
      <w:r w:rsidR="00572798" w:rsidRPr="00331EE3">
        <w:rPr>
          <w:sz w:val="24"/>
          <w:szCs w:val="24"/>
        </w:rPr>
        <w:t xml:space="preserve"> процент исполнения</w:t>
      </w:r>
      <w:r w:rsidR="008F2329" w:rsidRPr="00331EE3">
        <w:rPr>
          <w:sz w:val="24"/>
          <w:szCs w:val="24"/>
        </w:rPr>
        <w:t xml:space="preserve"> в первом квартале 202</w:t>
      </w:r>
      <w:r w:rsidR="006B748D" w:rsidRPr="00331EE3">
        <w:rPr>
          <w:sz w:val="24"/>
          <w:szCs w:val="24"/>
        </w:rPr>
        <w:t>6</w:t>
      </w:r>
      <w:r w:rsidR="008F2329" w:rsidRPr="00331EE3">
        <w:rPr>
          <w:sz w:val="24"/>
          <w:szCs w:val="24"/>
        </w:rPr>
        <w:t xml:space="preserve"> года </w:t>
      </w:r>
      <w:r w:rsidR="00572798" w:rsidRPr="00331EE3">
        <w:rPr>
          <w:sz w:val="24"/>
          <w:szCs w:val="24"/>
        </w:rPr>
        <w:t xml:space="preserve"> составляет </w:t>
      </w:r>
      <w:r w:rsidR="008F2329" w:rsidRPr="00331EE3">
        <w:rPr>
          <w:sz w:val="24"/>
          <w:szCs w:val="24"/>
        </w:rPr>
        <w:t>2</w:t>
      </w:r>
      <w:r w:rsidR="006B748D" w:rsidRPr="00331EE3">
        <w:rPr>
          <w:sz w:val="24"/>
          <w:szCs w:val="24"/>
        </w:rPr>
        <w:t>4</w:t>
      </w:r>
      <w:r w:rsidR="008F2329" w:rsidRPr="00331EE3">
        <w:rPr>
          <w:sz w:val="24"/>
          <w:szCs w:val="24"/>
        </w:rPr>
        <w:t>,</w:t>
      </w:r>
      <w:r w:rsidR="006B748D" w:rsidRPr="00331EE3">
        <w:rPr>
          <w:sz w:val="24"/>
          <w:szCs w:val="24"/>
        </w:rPr>
        <w:t>0</w:t>
      </w:r>
      <w:r w:rsidR="008F2329" w:rsidRPr="00331EE3">
        <w:rPr>
          <w:sz w:val="24"/>
          <w:szCs w:val="24"/>
        </w:rPr>
        <w:t>%, тогда как в первом квартале 202</w:t>
      </w:r>
      <w:r w:rsidR="006B748D" w:rsidRPr="00331EE3">
        <w:rPr>
          <w:sz w:val="24"/>
          <w:szCs w:val="24"/>
        </w:rPr>
        <w:t>5</w:t>
      </w:r>
      <w:r w:rsidR="008F2329" w:rsidRPr="00331EE3">
        <w:rPr>
          <w:sz w:val="24"/>
          <w:szCs w:val="24"/>
        </w:rPr>
        <w:t xml:space="preserve"> года процент исполнения поступлений </w:t>
      </w:r>
      <w:r w:rsidR="006B748D" w:rsidRPr="00331EE3">
        <w:rPr>
          <w:sz w:val="24"/>
          <w:szCs w:val="24"/>
        </w:rPr>
        <w:t xml:space="preserve"> по доходам </w:t>
      </w:r>
      <w:r w:rsidR="008F2329" w:rsidRPr="00331EE3">
        <w:rPr>
          <w:sz w:val="24"/>
          <w:szCs w:val="24"/>
        </w:rPr>
        <w:t xml:space="preserve"> составил </w:t>
      </w:r>
      <w:r w:rsidR="00364B06" w:rsidRPr="00331EE3">
        <w:rPr>
          <w:sz w:val="24"/>
          <w:szCs w:val="24"/>
        </w:rPr>
        <w:t>20,</w:t>
      </w:r>
      <w:r w:rsidR="006B748D" w:rsidRPr="00331EE3">
        <w:rPr>
          <w:sz w:val="24"/>
          <w:szCs w:val="24"/>
        </w:rPr>
        <w:t>4</w:t>
      </w:r>
      <w:r w:rsidR="00572798" w:rsidRPr="00331EE3">
        <w:rPr>
          <w:sz w:val="24"/>
          <w:szCs w:val="24"/>
        </w:rPr>
        <w:t xml:space="preserve"> %.</w:t>
      </w:r>
      <w:r w:rsidR="008F2329" w:rsidRPr="00331EE3">
        <w:rPr>
          <w:sz w:val="24"/>
          <w:szCs w:val="24"/>
        </w:rPr>
        <w:t xml:space="preserve"> (</w:t>
      </w:r>
      <w:r w:rsidR="006B748D" w:rsidRPr="00331EE3">
        <w:rPr>
          <w:sz w:val="24"/>
          <w:szCs w:val="24"/>
        </w:rPr>
        <w:t>165617,5</w:t>
      </w:r>
      <w:r w:rsidR="008F2329" w:rsidRPr="00331EE3">
        <w:rPr>
          <w:sz w:val="24"/>
          <w:szCs w:val="24"/>
        </w:rPr>
        <w:t xml:space="preserve">  тыс.</w:t>
      </w:r>
      <w:r w:rsidR="00364B06" w:rsidRPr="00331EE3">
        <w:rPr>
          <w:sz w:val="24"/>
          <w:szCs w:val="24"/>
        </w:rPr>
        <w:t xml:space="preserve"> </w:t>
      </w:r>
      <w:r w:rsidR="008F2329" w:rsidRPr="00331EE3">
        <w:rPr>
          <w:sz w:val="24"/>
          <w:szCs w:val="24"/>
        </w:rPr>
        <w:t xml:space="preserve">руб. </w:t>
      </w:r>
      <w:r w:rsidR="006B748D" w:rsidRPr="00331EE3">
        <w:rPr>
          <w:sz w:val="24"/>
          <w:szCs w:val="24"/>
        </w:rPr>
        <w:t xml:space="preserve">факт </w:t>
      </w:r>
      <w:r w:rsidR="008F2329" w:rsidRPr="00331EE3">
        <w:rPr>
          <w:sz w:val="24"/>
          <w:szCs w:val="24"/>
        </w:rPr>
        <w:t xml:space="preserve"> 1 квартала 202</w:t>
      </w:r>
      <w:r w:rsidR="006B748D" w:rsidRPr="00331EE3">
        <w:rPr>
          <w:sz w:val="24"/>
          <w:szCs w:val="24"/>
        </w:rPr>
        <w:t>5</w:t>
      </w:r>
      <w:r w:rsidR="008F2329" w:rsidRPr="00331EE3">
        <w:rPr>
          <w:sz w:val="24"/>
          <w:szCs w:val="24"/>
        </w:rPr>
        <w:t xml:space="preserve"> года).</w:t>
      </w:r>
    </w:p>
    <w:p w:rsidR="006B748D" w:rsidRPr="00331EE3" w:rsidRDefault="006B748D" w:rsidP="000D382B">
      <w:pPr>
        <w:pStyle w:val="a3"/>
        <w:ind w:right="-142"/>
        <w:jc w:val="both"/>
        <w:rPr>
          <w:color w:val="000000"/>
          <w:sz w:val="24"/>
          <w:szCs w:val="24"/>
        </w:rPr>
      </w:pPr>
      <w:r w:rsidRPr="00331EE3">
        <w:rPr>
          <w:sz w:val="24"/>
          <w:szCs w:val="24"/>
        </w:rPr>
        <w:t xml:space="preserve">     </w:t>
      </w:r>
      <w:r w:rsidR="002A3F69">
        <w:rPr>
          <w:sz w:val="24"/>
          <w:szCs w:val="24"/>
        </w:rPr>
        <w:t xml:space="preserve">     </w:t>
      </w:r>
      <w:r w:rsidRPr="00331EE3">
        <w:rPr>
          <w:sz w:val="24"/>
          <w:szCs w:val="24"/>
        </w:rPr>
        <w:t xml:space="preserve"> По расходам исполнение за 1 квартал согласно отчету об исполнении бюджета муниципального образования составило  199389,9  тыс. руб</w:t>
      </w:r>
      <w:r w:rsidR="00B17C3D">
        <w:rPr>
          <w:sz w:val="24"/>
          <w:szCs w:val="24"/>
        </w:rPr>
        <w:t>.</w:t>
      </w:r>
      <w:r w:rsidRPr="00331EE3">
        <w:rPr>
          <w:sz w:val="24"/>
          <w:szCs w:val="24"/>
        </w:rPr>
        <w:t>, что</w:t>
      </w:r>
      <w:r w:rsidRPr="00331EE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331EE3">
        <w:rPr>
          <w:color w:val="000000"/>
          <w:sz w:val="24"/>
          <w:szCs w:val="24"/>
        </w:rPr>
        <w:t>на 44922,2 тыс. руб. или 2</w:t>
      </w:r>
      <w:r w:rsidR="0001209C" w:rsidRPr="00331EE3">
        <w:rPr>
          <w:color w:val="000000"/>
          <w:sz w:val="24"/>
          <w:szCs w:val="24"/>
        </w:rPr>
        <w:t>8,83</w:t>
      </w:r>
      <w:r w:rsidRPr="00331EE3">
        <w:rPr>
          <w:color w:val="000000"/>
          <w:sz w:val="24"/>
          <w:szCs w:val="24"/>
        </w:rPr>
        <w:t xml:space="preserve"> % больше  чем в соответствующем периоде прошлого года.</w:t>
      </w:r>
    </w:p>
    <w:p w:rsidR="006B748D" w:rsidRPr="00331EE3" w:rsidRDefault="006B748D" w:rsidP="000D382B">
      <w:pPr>
        <w:pStyle w:val="a3"/>
        <w:ind w:right="-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      </w:t>
      </w:r>
      <w:r w:rsidR="002A3F69">
        <w:rPr>
          <w:sz w:val="24"/>
          <w:szCs w:val="24"/>
        </w:rPr>
        <w:t xml:space="preserve">   </w:t>
      </w:r>
      <w:r w:rsidRPr="00331EE3">
        <w:rPr>
          <w:sz w:val="24"/>
          <w:szCs w:val="24"/>
        </w:rPr>
        <w:t xml:space="preserve"> </w:t>
      </w:r>
      <w:proofErr w:type="gramStart"/>
      <w:r w:rsidRPr="00331EE3">
        <w:rPr>
          <w:sz w:val="24"/>
          <w:szCs w:val="24"/>
        </w:rPr>
        <w:t xml:space="preserve">При первоначальных плановых назначениях по </w:t>
      </w:r>
      <w:r w:rsidR="0001209C" w:rsidRPr="00331EE3">
        <w:rPr>
          <w:sz w:val="24"/>
          <w:szCs w:val="24"/>
        </w:rPr>
        <w:t>рас</w:t>
      </w:r>
      <w:r w:rsidRPr="00331EE3">
        <w:rPr>
          <w:sz w:val="24"/>
          <w:szCs w:val="24"/>
        </w:rPr>
        <w:t>ходам</w:t>
      </w:r>
      <w:r w:rsidR="0001209C" w:rsidRPr="00331EE3">
        <w:rPr>
          <w:sz w:val="24"/>
          <w:szCs w:val="24"/>
        </w:rPr>
        <w:t xml:space="preserve"> в сумме и</w:t>
      </w:r>
      <w:r w:rsidRPr="00331EE3">
        <w:rPr>
          <w:sz w:val="24"/>
          <w:szCs w:val="24"/>
        </w:rPr>
        <w:t xml:space="preserve"> </w:t>
      </w:r>
      <w:r w:rsidR="0001209C" w:rsidRPr="00331EE3">
        <w:rPr>
          <w:sz w:val="24"/>
          <w:szCs w:val="24"/>
        </w:rPr>
        <w:t>900118,9 тыс. руб</w:t>
      </w:r>
      <w:r w:rsidR="00B17C3D">
        <w:rPr>
          <w:sz w:val="24"/>
          <w:szCs w:val="24"/>
        </w:rPr>
        <w:t>.</w:t>
      </w:r>
      <w:r w:rsidR="0001209C" w:rsidRPr="00331EE3">
        <w:rPr>
          <w:sz w:val="24"/>
          <w:szCs w:val="24"/>
        </w:rPr>
        <w:t xml:space="preserve"> процент исполнения в первом квартале 2026 года  составляет 22,1%,</w:t>
      </w:r>
      <w:r w:rsidR="002A3F69">
        <w:rPr>
          <w:sz w:val="24"/>
          <w:szCs w:val="24"/>
        </w:rPr>
        <w:t xml:space="preserve"> и</w:t>
      </w:r>
      <w:r w:rsidR="0001209C" w:rsidRPr="00331EE3">
        <w:rPr>
          <w:sz w:val="24"/>
          <w:szCs w:val="24"/>
        </w:rPr>
        <w:t xml:space="preserve"> при </w:t>
      </w:r>
      <w:r w:rsidRPr="00331EE3">
        <w:rPr>
          <w:sz w:val="24"/>
          <w:szCs w:val="24"/>
        </w:rPr>
        <w:t xml:space="preserve"> уточненных </w:t>
      </w:r>
      <w:r w:rsidR="0001209C" w:rsidRPr="00331EE3">
        <w:rPr>
          <w:sz w:val="24"/>
          <w:szCs w:val="24"/>
        </w:rPr>
        <w:t xml:space="preserve">плановый назначениях в сумме </w:t>
      </w:r>
      <w:r w:rsidRPr="00331EE3">
        <w:rPr>
          <w:sz w:val="24"/>
          <w:szCs w:val="24"/>
        </w:rPr>
        <w:t xml:space="preserve">  </w:t>
      </w:r>
      <w:r w:rsidR="0001209C" w:rsidRPr="00331EE3">
        <w:rPr>
          <w:sz w:val="24"/>
          <w:szCs w:val="24"/>
        </w:rPr>
        <w:t>927188,7</w:t>
      </w:r>
      <w:r w:rsidRPr="00331EE3">
        <w:rPr>
          <w:sz w:val="24"/>
          <w:szCs w:val="24"/>
        </w:rPr>
        <w:t xml:space="preserve">  тыс. руб.</w:t>
      </w:r>
      <w:r w:rsidR="002A3F69">
        <w:rPr>
          <w:sz w:val="24"/>
          <w:szCs w:val="24"/>
        </w:rPr>
        <w:t>,</w:t>
      </w:r>
      <w:r w:rsidRPr="00331EE3">
        <w:rPr>
          <w:sz w:val="24"/>
          <w:szCs w:val="24"/>
        </w:rPr>
        <w:t xml:space="preserve">  процент исполнения в первом квартале 2026 года  составляет 2</w:t>
      </w:r>
      <w:r w:rsidR="0001209C" w:rsidRPr="00331EE3">
        <w:rPr>
          <w:sz w:val="24"/>
          <w:szCs w:val="24"/>
        </w:rPr>
        <w:t>1,5</w:t>
      </w:r>
      <w:r w:rsidRPr="00331EE3">
        <w:rPr>
          <w:sz w:val="24"/>
          <w:szCs w:val="24"/>
        </w:rPr>
        <w:t xml:space="preserve">%, тогда как в первом квартале 2025 года процент исполнения   по </w:t>
      </w:r>
      <w:r w:rsidR="0001209C" w:rsidRPr="00331EE3">
        <w:rPr>
          <w:sz w:val="24"/>
          <w:szCs w:val="24"/>
        </w:rPr>
        <w:t>рас</w:t>
      </w:r>
      <w:r w:rsidRPr="00331EE3">
        <w:rPr>
          <w:sz w:val="24"/>
          <w:szCs w:val="24"/>
        </w:rPr>
        <w:t xml:space="preserve">ходам  составил </w:t>
      </w:r>
      <w:r w:rsidR="0001209C" w:rsidRPr="00331EE3">
        <w:rPr>
          <w:sz w:val="24"/>
          <w:szCs w:val="24"/>
        </w:rPr>
        <w:t>17,6</w:t>
      </w:r>
      <w:r w:rsidRPr="00331EE3">
        <w:rPr>
          <w:sz w:val="24"/>
          <w:szCs w:val="24"/>
        </w:rPr>
        <w:t xml:space="preserve"> %. (</w:t>
      </w:r>
      <w:r w:rsidR="0001209C" w:rsidRPr="00331EE3">
        <w:rPr>
          <w:sz w:val="24"/>
          <w:szCs w:val="24"/>
        </w:rPr>
        <w:t>154767,7</w:t>
      </w:r>
      <w:r w:rsidRPr="00331EE3">
        <w:rPr>
          <w:sz w:val="24"/>
          <w:szCs w:val="24"/>
        </w:rPr>
        <w:t xml:space="preserve">  тыс. руб. факт  1 квартала 2025</w:t>
      </w:r>
      <w:proofErr w:type="gramEnd"/>
      <w:r w:rsidRPr="00331EE3">
        <w:rPr>
          <w:sz w:val="24"/>
          <w:szCs w:val="24"/>
        </w:rPr>
        <w:t xml:space="preserve"> </w:t>
      </w:r>
      <w:proofErr w:type="gramStart"/>
      <w:r w:rsidRPr="00331EE3">
        <w:rPr>
          <w:sz w:val="24"/>
          <w:szCs w:val="24"/>
        </w:rPr>
        <w:t>года).</w:t>
      </w:r>
      <w:proofErr w:type="gramEnd"/>
    </w:p>
    <w:p w:rsidR="00BE2A6A" w:rsidRPr="00331EE3" w:rsidRDefault="006C2465" w:rsidP="000D382B">
      <w:pPr>
        <w:ind w:right="-142"/>
        <w:jc w:val="both"/>
      </w:pPr>
      <w:r w:rsidRPr="00331EE3">
        <w:t xml:space="preserve">       </w:t>
      </w:r>
      <w:r w:rsidR="002A3F69">
        <w:t xml:space="preserve"> </w:t>
      </w:r>
      <w:r w:rsidRPr="00331EE3">
        <w:t xml:space="preserve">  </w:t>
      </w:r>
      <w:r w:rsidR="00BE2A6A" w:rsidRPr="00331EE3">
        <w:t>Основные параметры бюджета муниципального образования</w:t>
      </w:r>
      <w:r w:rsidR="00A74BFB" w:rsidRPr="00331EE3">
        <w:t xml:space="preserve"> </w:t>
      </w:r>
      <w:r w:rsidR="00BE2A6A" w:rsidRPr="00331EE3">
        <w:t>за 1 квартал</w:t>
      </w:r>
      <w:r w:rsidR="008F2329" w:rsidRPr="00331EE3">
        <w:t xml:space="preserve"> 202</w:t>
      </w:r>
      <w:r w:rsidR="006B748D" w:rsidRPr="00331EE3">
        <w:t>6</w:t>
      </w:r>
      <w:r w:rsidR="008F2329" w:rsidRPr="00331EE3">
        <w:t xml:space="preserve"> года </w:t>
      </w:r>
      <w:r w:rsidR="00BE2A6A" w:rsidRPr="00331EE3">
        <w:t xml:space="preserve"> представлены в таблице</w:t>
      </w:r>
      <w:r w:rsidR="006B72B6" w:rsidRPr="00331EE3">
        <w:t>:</w:t>
      </w:r>
    </w:p>
    <w:p w:rsidR="00761308" w:rsidRDefault="00187A55" w:rsidP="002A3F69">
      <w:pPr>
        <w:ind w:left="-567" w:right="-142"/>
        <w:jc w:val="right"/>
        <w:rPr>
          <w:b/>
        </w:rPr>
      </w:pPr>
      <w:r w:rsidRPr="00187A55">
        <w:rPr>
          <w:b/>
        </w:rPr>
        <w:t>Основные параметры бюджета муниципального образования за 1 квартал 2026 года</w:t>
      </w:r>
      <w:r w:rsidR="002A3F69">
        <w:rPr>
          <w:b/>
        </w:rPr>
        <w:t>:</w:t>
      </w:r>
    </w:p>
    <w:p w:rsidR="00D60D3B" w:rsidRPr="00187A55" w:rsidRDefault="00D60D3B" w:rsidP="00D60D3B">
      <w:pPr>
        <w:tabs>
          <w:tab w:val="left" w:pos="7980"/>
        </w:tabs>
        <w:ind w:left="-567" w:right="-142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</w:t>
      </w:r>
      <w:r w:rsidRPr="00D60D3B">
        <w:t>(</w:t>
      </w:r>
      <w:proofErr w:type="spellStart"/>
      <w:r w:rsidRPr="00D60D3B">
        <w:t>тыс</w:t>
      </w:r>
      <w:proofErr w:type="gramStart"/>
      <w:r w:rsidRPr="00D60D3B">
        <w:t>.р</w:t>
      </w:r>
      <w:proofErr w:type="gramEnd"/>
      <w:r w:rsidRPr="00D60D3B">
        <w:t>уб</w:t>
      </w:r>
      <w:proofErr w:type="spellEnd"/>
      <w:r w:rsidRPr="00D60D3B"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1134"/>
        <w:gridCol w:w="1134"/>
        <w:gridCol w:w="1276"/>
        <w:gridCol w:w="1276"/>
        <w:gridCol w:w="992"/>
      </w:tblGrid>
      <w:tr w:rsidR="00761308" w:rsidRPr="006449FD" w:rsidTr="00B17C3D">
        <w:trPr>
          <w:trHeight w:val="1031"/>
        </w:trPr>
        <w:tc>
          <w:tcPr>
            <w:tcW w:w="1560" w:type="dxa"/>
          </w:tcPr>
          <w:p w:rsidR="00761308" w:rsidRPr="006449FD" w:rsidRDefault="00761308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:rsidR="00761308" w:rsidRPr="006449FD" w:rsidRDefault="00761308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Утвержденный план 202</w:t>
            </w:r>
            <w:r w:rsidR="00372DEB" w:rsidRPr="006449FD">
              <w:rPr>
                <w:sz w:val="22"/>
                <w:szCs w:val="22"/>
              </w:rPr>
              <w:t>6</w:t>
            </w:r>
            <w:r w:rsidRPr="006449F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761308" w:rsidRPr="006449FD" w:rsidRDefault="00761308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Уточненный план 202</w:t>
            </w:r>
            <w:r w:rsidR="00372DEB" w:rsidRPr="006449FD">
              <w:rPr>
                <w:sz w:val="22"/>
                <w:szCs w:val="22"/>
              </w:rPr>
              <w:t>6</w:t>
            </w:r>
            <w:r w:rsidRPr="006449F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761308" w:rsidRPr="006449FD" w:rsidRDefault="00761308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Исполнено за 1 квартал 202</w:t>
            </w:r>
            <w:r w:rsidR="00372DEB" w:rsidRPr="006449FD">
              <w:rPr>
                <w:sz w:val="22"/>
                <w:szCs w:val="22"/>
              </w:rPr>
              <w:t>6</w:t>
            </w:r>
            <w:r w:rsidRPr="006449F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761308" w:rsidRPr="006449FD" w:rsidRDefault="00761308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Исполнено за 1 квартал 202</w:t>
            </w:r>
            <w:r w:rsidR="00372DEB" w:rsidRPr="006449FD">
              <w:rPr>
                <w:sz w:val="22"/>
                <w:szCs w:val="22"/>
              </w:rPr>
              <w:t>5</w:t>
            </w:r>
            <w:r w:rsidRPr="006449F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761308" w:rsidRPr="006449FD" w:rsidRDefault="00761308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Отклонение исполнения 202</w:t>
            </w:r>
            <w:r w:rsidR="000F6A81" w:rsidRPr="006449FD">
              <w:rPr>
                <w:sz w:val="22"/>
                <w:szCs w:val="22"/>
              </w:rPr>
              <w:t>6</w:t>
            </w:r>
            <w:r w:rsidRPr="006449FD">
              <w:rPr>
                <w:sz w:val="22"/>
                <w:szCs w:val="22"/>
              </w:rPr>
              <w:t>г. От 202</w:t>
            </w:r>
            <w:r w:rsidR="000F6A81" w:rsidRPr="006449FD">
              <w:rPr>
                <w:sz w:val="22"/>
                <w:szCs w:val="22"/>
              </w:rPr>
              <w:t>5</w:t>
            </w:r>
            <w:r w:rsidRPr="006449FD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</w:tcPr>
          <w:p w:rsidR="00761308" w:rsidRPr="006449FD" w:rsidRDefault="00761308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% исполнения к утвержденному плану</w:t>
            </w:r>
          </w:p>
        </w:tc>
        <w:tc>
          <w:tcPr>
            <w:tcW w:w="992" w:type="dxa"/>
          </w:tcPr>
          <w:p w:rsidR="00761308" w:rsidRPr="006449FD" w:rsidRDefault="00761308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 xml:space="preserve">% </w:t>
            </w:r>
            <w:proofErr w:type="spellStart"/>
            <w:proofErr w:type="gramStart"/>
            <w:r w:rsidRPr="006449FD">
              <w:rPr>
                <w:sz w:val="22"/>
                <w:szCs w:val="22"/>
              </w:rPr>
              <w:t>испол</w:t>
            </w:r>
            <w:proofErr w:type="spellEnd"/>
            <w:r w:rsidRPr="006449FD">
              <w:rPr>
                <w:sz w:val="22"/>
                <w:szCs w:val="22"/>
              </w:rPr>
              <w:t>-нения</w:t>
            </w:r>
            <w:proofErr w:type="gramEnd"/>
            <w:r w:rsidRPr="006449FD">
              <w:rPr>
                <w:sz w:val="22"/>
                <w:szCs w:val="22"/>
              </w:rPr>
              <w:t xml:space="preserve"> к уточненному плану</w:t>
            </w:r>
          </w:p>
        </w:tc>
      </w:tr>
      <w:tr w:rsidR="00372DEB" w:rsidRPr="006449FD" w:rsidTr="00B17C3D">
        <w:trPr>
          <w:trHeight w:val="509"/>
        </w:trPr>
        <w:tc>
          <w:tcPr>
            <w:tcW w:w="1560" w:type="dxa"/>
          </w:tcPr>
          <w:p w:rsidR="00372DEB" w:rsidRPr="006449FD" w:rsidRDefault="00372DEB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Доходы  всего,</w:t>
            </w:r>
          </w:p>
          <w:p w:rsidR="00372DEB" w:rsidRPr="006449FD" w:rsidRDefault="00372DEB" w:rsidP="000214C0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 xml:space="preserve"> в том числе</w:t>
            </w:r>
            <w:r w:rsidR="000214C0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880031,8</w:t>
            </w:r>
          </w:p>
        </w:tc>
        <w:tc>
          <w:tcPr>
            <w:tcW w:w="1275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880031,8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211627,3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165617,5</w:t>
            </w:r>
          </w:p>
        </w:tc>
        <w:tc>
          <w:tcPr>
            <w:tcW w:w="1276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+</w:t>
            </w:r>
            <w:r w:rsidR="000F6A81" w:rsidRPr="006449FD">
              <w:rPr>
                <w:sz w:val="22"/>
                <w:szCs w:val="22"/>
              </w:rPr>
              <w:t>46009,8</w:t>
            </w:r>
          </w:p>
        </w:tc>
        <w:tc>
          <w:tcPr>
            <w:tcW w:w="1276" w:type="dxa"/>
          </w:tcPr>
          <w:p w:rsidR="00372DEB" w:rsidRPr="006449FD" w:rsidRDefault="000F6A81" w:rsidP="00B17C3D">
            <w:pPr>
              <w:tabs>
                <w:tab w:val="left" w:pos="195"/>
                <w:tab w:val="center" w:pos="388"/>
              </w:tabs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372DEB" w:rsidRPr="006449FD" w:rsidRDefault="00372DEB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</w:t>
            </w:r>
            <w:r w:rsidR="000F6A81" w:rsidRPr="006449FD">
              <w:rPr>
                <w:sz w:val="22"/>
                <w:szCs w:val="22"/>
              </w:rPr>
              <w:t>4</w:t>
            </w:r>
            <w:r w:rsidRPr="006449FD">
              <w:rPr>
                <w:sz w:val="22"/>
                <w:szCs w:val="22"/>
              </w:rPr>
              <w:t>,</w:t>
            </w:r>
            <w:r w:rsidR="000F6A81" w:rsidRPr="006449FD">
              <w:rPr>
                <w:sz w:val="22"/>
                <w:szCs w:val="22"/>
              </w:rPr>
              <w:t>0</w:t>
            </w:r>
          </w:p>
        </w:tc>
      </w:tr>
      <w:tr w:rsidR="00372DEB" w:rsidRPr="006449FD" w:rsidTr="00B17C3D">
        <w:tc>
          <w:tcPr>
            <w:tcW w:w="1560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200871,0</w:t>
            </w:r>
          </w:p>
        </w:tc>
        <w:tc>
          <w:tcPr>
            <w:tcW w:w="1275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200871,0</w:t>
            </w:r>
          </w:p>
        </w:tc>
        <w:tc>
          <w:tcPr>
            <w:tcW w:w="1134" w:type="dxa"/>
          </w:tcPr>
          <w:p w:rsidR="00372DEB" w:rsidRPr="006449FD" w:rsidRDefault="001B004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47648,5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49608,3</w:t>
            </w:r>
          </w:p>
        </w:tc>
        <w:tc>
          <w:tcPr>
            <w:tcW w:w="1276" w:type="dxa"/>
          </w:tcPr>
          <w:p w:rsidR="00372DEB" w:rsidRPr="006449FD" w:rsidRDefault="000F6A8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-1959,8</w:t>
            </w:r>
          </w:p>
        </w:tc>
        <w:tc>
          <w:tcPr>
            <w:tcW w:w="1276" w:type="dxa"/>
          </w:tcPr>
          <w:p w:rsidR="00372DEB" w:rsidRPr="006449FD" w:rsidRDefault="00482714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23,7</w:t>
            </w:r>
          </w:p>
        </w:tc>
        <w:tc>
          <w:tcPr>
            <w:tcW w:w="992" w:type="dxa"/>
          </w:tcPr>
          <w:p w:rsidR="00372DEB" w:rsidRPr="006449FD" w:rsidRDefault="00482714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23,7</w:t>
            </w:r>
          </w:p>
        </w:tc>
      </w:tr>
      <w:tr w:rsidR="00372DEB" w:rsidRPr="006449FD" w:rsidTr="00B17C3D">
        <w:tc>
          <w:tcPr>
            <w:tcW w:w="1560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679160,8</w:t>
            </w:r>
          </w:p>
        </w:tc>
        <w:tc>
          <w:tcPr>
            <w:tcW w:w="1275" w:type="dxa"/>
          </w:tcPr>
          <w:p w:rsidR="00372DEB" w:rsidRPr="006449FD" w:rsidRDefault="00372DEB" w:rsidP="000D382B">
            <w:pPr>
              <w:tabs>
                <w:tab w:val="center" w:pos="601"/>
              </w:tabs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ab/>
              <w:t>679160,8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163978,8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116009,2</w:t>
            </w:r>
          </w:p>
        </w:tc>
        <w:tc>
          <w:tcPr>
            <w:tcW w:w="1276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+</w:t>
            </w:r>
            <w:r w:rsidR="000F6A81" w:rsidRPr="006449FD">
              <w:rPr>
                <w:sz w:val="22"/>
                <w:szCs w:val="22"/>
              </w:rPr>
              <w:t>47969,6</w:t>
            </w:r>
          </w:p>
        </w:tc>
        <w:tc>
          <w:tcPr>
            <w:tcW w:w="1276" w:type="dxa"/>
          </w:tcPr>
          <w:p w:rsidR="00372DEB" w:rsidRPr="006449FD" w:rsidRDefault="00482714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</w:tcPr>
          <w:p w:rsidR="00372DEB" w:rsidRPr="006449FD" w:rsidRDefault="00482714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24,1</w:t>
            </w:r>
          </w:p>
        </w:tc>
      </w:tr>
      <w:tr w:rsidR="00372DEB" w:rsidRPr="006449FD" w:rsidTr="00B17C3D">
        <w:tc>
          <w:tcPr>
            <w:tcW w:w="1560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Расходы бюджета всего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900118,9</w:t>
            </w:r>
          </w:p>
        </w:tc>
        <w:tc>
          <w:tcPr>
            <w:tcW w:w="1275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927188,7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199389,9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154767,7</w:t>
            </w:r>
          </w:p>
        </w:tc>
        <w:tc>
          <w:tcPr>
            <w:tcW w:w="1276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+</w:t>
            </w:r>
            <w:r w:rsidR="000F6A81" w:rsidRPr="006449FD">
              <w:rPr>
                <w:sz w:val="22"/>
                <w:szCs w:val="22"/>
              </w:rPr>
              <w:t>44922,2</w:t>
            </w:r>
          </w:p>
        </w:tc>
        <w:tc>
          <w:tcPr>
            <w:tcW w:w="1276" w:type="dxa"/>
          </w:tcPr>
          <w:p w:rsidR="00372DEB" w:rsidRPr="006449FD" w:rsidRDefault="00482714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22,1</w:t>
            </w:r>
          </w:p>
        </w:tc>
        <w:tc>
          <w:tcPr>
            <w:tcW w:w="992" w:type="dxa"/>
          </w:tcPr>
          <w:p w:rsidR="00372DEB" w:rsidRPr="006449FD" w:rsidRDefault="00482714" w:rsidP="00B17C3D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21,5</w:t>
            </w:r>
          </w:p>
        </w:tc>
      </w:tr>
      <w:tr w:rsidR="00372DEB" w:rsidRPr="006449FD" w:rsidTr="00B17C3D">
        <w:tc>
          <w:tcPr>
            <w:tcW w:w="1560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Дефицит –</w:t>
            </w:r>
          </w:p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Профицит +</w:t>
            </w:r>
          </w:p>
        </w:tc>
        <w:tc>
          <w:tcPr>
            <w:tcW w:w="1134" w:type="dxa"/>
          </w:tcPr>
          <w:p w:rsidR="00372DEB" w:rsidRPr="006449FD" w:rsidRDefault="001B6B7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-</w:t>
            </w:r>
            <w:r w:rsidR="00372DEB" w:rsidRPr="006449FD">
              <w:rPr>
                <w:sz w:val="22"/>
                <w:szCs w:val="22"/>
              </w:rPr>
              <w:t>20087,0</w:t>
            </w:r>
          </w:p>
        </w:tc>
        <w:tc>
          <w:tcPr>
            <w:tcW w:w="1275" w:type="dxa"/>
          </w:tcPr>
          <w:p w:rsidR="00372DEB" w:rsidRPr="006449FD" w:rsidRDefault="001B6B7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-</w:t>
            </w:r>
            <w:r w:rsidR="00372DEB" w:rsidRPr="006449FD">
              <w:rPr>
                <w:sz w:val="22"/>
                <w:szCs w:val="22"/>
              </w:rPr>
              <w:t>20087,0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12237,4</w:t>
            </w:r>
          </w:p>
        </w:tc>
        <w:tc>
          <w:tcPr>
            <w:tcW w:w="1134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10849,8</w:t>
            </w:r>
          </w:p>
        </w:tc>
        <w:tc>
          <w:tcPr>
            <w:tcW w:w="1276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372DEB" w:rsidRPr="006449FD" w:rsidRDefault="00372DEB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х</w:t>
            </w:r>
          </w:p>
        </w:tc>
      </w:tr>
    </w:tbl>
    <w:p w:rsidR="00761308" w:rsidRPr="00331EE3" w:rsidRDefault="00761308" w:rsidP="000D382B">
      <w:pPr>
        <w:pStyle w:val="a3"/>
        <w:ind w:left="-567" w:right="-142" w:firstLine="567"/>
        <w:jc w:val="both"/>
      </w:pPr>
    </w:p>
    <w:p w:rsidR="00BE2A6A" w:rsidRDefault="00BE2A6A" w:rsidP="000D382B">
      <w:pPr>
        <w:pStyle w:val="a3"/>
        <w:ind w:right="-142" w:firstLine="567"/>
        <w:jc w:val="both"/>
        <w:rPr>
          <w:b/>
          <w:sz w:val="24"/>
          <w:szCs w:val="24"/>
        </w:rPr>
      </w:pPr>
      <w:r w:rsidRPr="00331EE3">
        <w:rPr>
          <w:b/>
          <w:sz w:val="24"/>
          <w:szCs w:val="24"/>
        </w:rPr>
        <w:t>Анализ исполнения бюджета по доходам за 1 квартал 202</w:t>
      </w:r>
      <w:r w:rsidR="0001209C" w:rsidRPr="00331EE3">
        <w:rPr>
          <w:b/>
          <w:sz w:val="24"/>
          <w:szCs w:val="24"/>
        </w:rPr>
        <w:t>6</w:t>
      </w:r>
      <w:r w:rsidRPr="00331EE3">
        <w:rPr>
          <w:b/>
          <w:sz w:val="24"/>
          <w:szCs w:val="24"/>
        </w:rPr>
        <w:t xml:space="preserve"> года</w:t>
      </w:r>
      <w:r w:rsidR="002A3F69">
        <w:rPr>
          <w:b/>
          <w:sz w:val="24"/>
          <w:szCs w:val="24"/>
        </w:rPr>
        <w:t>:</w:t>
      </w:r>
    </w:p>
    <w:p w:rsidR="00BE2A6A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Бюджет муниципального образования на 202</w:t>
      </w:r>
      <w:r w:rsidR="0001209C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 с учетом внесенных изменений и уточнений утвержден по доходам в сумме</w:t>
      </w:r>
      <w:r w:rsidR="006B33C2" w:rsidRPr="00331EE3">
        <w:rPr>
          <w:sz w:val="24"/>
          <w:szCs w:val="24"/>
        </w:rPr>
        <w:t xml:space="preserve"> </w:t>
      </w:r>
      <w:r w:rsidR="00793729" w:rsidRPr="00331EE3">
        <w:rPr>
          <w:sz w:val="24"/>
          <w:szCs w:val="24"/>
        </w:rPr>
        <w:t>880031,8</w:t>
      </w:r>
      <w:r w:rsidRPr="00331EE3">
        <w:rPr>
          <w:sz w:val="24"/>
          <w:szCs w:val="24"/>
        </w:rPr>
        <w:t xml:space="preserve"> тыс. руб</w:t>
      </w:r>
      <w:r w:rsidR="00956765">
        <w:rPr>
          <w:sz w:val="24"/>
          <w:szCs w:val="24"/>
        </w:rPr>
        <w:t>.</w:t>
      </w:r>
      <w:r w:rsidRPr="00331EE3">
        <w:rPr>
          <w:sz w:val="24"/>
          <w:szCs w:val="24"/>
        </w:rPr>
        <w:t>, в том числе по налоговым и неналоговым доходам в сумме</w:t>
      </w:r>
      <w:r w:rsidR="006B33C2" w:rsidRPr="00331EE3">
        <w:rPr>
          <w:sz w:val="24"/>
          <w:szCs w:val="24"/>
        </w:rPr>
        <w:t xml:space="preserve"> </w:t>
      </w:r>
      <w:r w:rsidR="00793729" w:rsidRPr="00331EE3">
        <w:rPr>
          <w:sz w:val="24"/>
          <w:szCs w:val="24"/>
        </w:rPr>
        <w:t>200871,0</w:t>
      </w:r>
      <w:r w:rsidRPr="00331EE3">
        <w:rPr>
          <w:sz w:val="24"/>
          <w:szCs w:val="24"/>
        </w:rPr>
        <w:t xml:space="preserve"> тыс. руб</w:t>
      </w:r>
      <w:r w:rsidR="00956765">
        <w:rPr>
          <w:sz w:val="24"/>
          <w:szCs w:val="24"/>
        </w:rPr>
        <w:t>.</w:t>
      </w:r>
      <w:r w:rsidRPr="00331EE3">
        <w:rPr>
          <w:sz w:val="24"/>
          <w:szCs w:val="24"/>
        </w:rPr>
        <w:t>, по безвозмездным поступлениям в сумме</w:t>
      </w:r>
      <w:r w:rsidR="006B33C2" w:rsidRPr="00331EE3">
        <w:rPr>
          <w:sz w:val="24"/>
          <w:szCs w:val="24"/>
        </w:rPr>
        <w:t xml:space="preserve"> </w:t>
      </w:r>
      <w:r w:rsidR="00793729" w:rsidRPr="00331EE3">
        <w:rPr>
          <w:sz w:val="24"/>
          <w:szCs w:val="24"/>
        </w:rPr>
        <w:t>679160,8</w:t>
      </w:r>
      <w:r w:rsidR="006B33C2" w:rsidRPr="00331EE3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>тыс. руб.</w:t>
      </w:r>
    </w:p>
    <w:p w:rsidR="001F71F7" w:rsidRDefault="002A3F69" w:rsidP="000D382B">
      <w:pPr>
        <w:ind w:right="-142" w:firstLine="426"/>
        <w:jc w:val="both"/>
      </w:pPr>
      <w:r>
        <w:t xml:space="preserve">  </w:t>
      </w:r>
      <w:r w:rsidR="00B0784B" w:rsidRPr="00331EE3">
        <w:t>За 1 квартал 202</w:t>
      </w:r>
      <w:r w:rsidR="00443E62" w:rsidRPr="00331EE3">
        <w:t>6</w:t>
      </w:r>
      <w:r w:rsidR="00B0784B" w:rsidRPr="00331EE3">
        <w:t xml:space="preserve"> года в районный бюджет поступило</w:t>
      </w:r>
      <w:r w:rsidR="006B33C2" w:rsidRPr="00331EE3">
        <w:t xml:space="preserve"> доходов</w:t>
      </w:r>
      <w:r w:rsidR="00B0784B" w:rsidRPr="00331EE3">
        <w:t xml:space="preserve"> </w:t>
      </w:r>
      <w:r w:rsidR="00443E62" w:rsidRPr="00331EE3">
        <w:t>211627,3</w:t>
      </w:r>
      <w:r w:rsidR="00B0784B" w:rsidRPr="00331EE3">
        <w:t xml:space="preserve"> </w:t>
      </w:r>
      <w:r w:rsidR="00282DD5">
        <w:t>тыс. руб.</w:t>
      </w:r>
      <w:r w:rsidR="00B0784B" w:rsidRPr="00331EE3">
        <w:t xml:space="preserve">, при плановых назначениях  </w:t>
      </w:r>
      <w:r w:rsidR="00443E62" w:rsidRPr="00331EE3">
        <w:t>880031,8</w:t>
      </w:r>
      <w:r w:rsidR="00B0784B" w:rsidRPr="00331EE3">
        <w:t xml:space="preserve"> тыс.</w:t>
      </w:r>
      <w:r w:rsidR="006B33C2" w:rsidRPr="00331EE3">
        <w:t xml:space="preserve"> </w:t>
      </w:r>
      <w:r w:rsidR="00B0784B" w:rsidRPr="00331EE3">
        <w:t xml:space="preserve">руб. процент исполнения составляет </w:t>
      </w:r>
      <w:r w:rsidR="006B33C2" w:rsidRPr="00331EE3">
        <w:t xml:space="preserve"> 24</w:t>
      </w:r>
      <w:r w:rsidR="00443E62" w:rsidRPr="00331EE3">
        <w:t>,0</w:t>
      </w:r>
      <w:r w:rsidR="006B33C2" w:rsidRPr="00331EE3">
        <w:t xml:space="preserve"> %, тогда как за аналогичный период 202</w:t>
      </w:r>
      <w:r w:rsidR="00443E62" w:rsidRPr="00331EE3">
        <w:t>5</w:t>
      </w:r>
      <w:r w:rsidR="006B33C2" w:rsidRPr="00331EE3">
        <w:t xml:space="preserve"> года процент исполнения поступления доходов  составил  </w:t>
      </w:r>
      <w:r w:rsidR="00B0784B" w:rsidRPr="00331EE3">
        <w:t>20,</w:t>
      </w:r>
      <w:r w:rsidR="00443E62" w:rsidRPr="00331EE3">
        <w:t>4</w:t>
      </w:r>
      <w:r w:rsidR="00B0784B" w:rsidRPr="00331EE3">
        <w:t xml:space="preserve"> %.</w:t>
      </w:r>
      <w:r w:rsidR="006B33C2" w:rsidRPr="00331EE3">
        <w:t xml:space="preserve"> (</w:t>
      </w:r>
      <w:r w:rsidR="00443E62" w:rsidRPr="00331EE3">
        <w:t>165617,5</w:t>
      </w:r>
      <w:r w:rsidR="006B33C2" w:rsidRPr="00331EE3">
        <w:t xml:space="preserve"> </w:t>
      </w:r>
      <w:r w:rsidR="00282DD5">
        <w:t>тыс. руб.</w:t>
      </w:r>
      <w:r w:rsidR="006B33C2" w:rsidRPr="00331EE3">
        <w:t>)</w:t>
      </w:r>
      <w:proofErr w:type="gramStart"/>
      <w:r w:rsidR="006B33C2" w:rsidRPr="00331EE3">
        <w:t xml:space="preserve"> ,</w:t>
      </w:r>
      <w:proofErr w:type="gramEnd"/>
      <w:r w:rsidR="006B33C2" w:rsidRPr="00331EE3">
        <w:t xml:space="preserve"> от годовых плановых назначений.</w:t>
      </w:r>
    </w:p>
    <w:p w:rsidR="00B0784B" w:rsidRPr="00331EE3" w:rsidRDefault="001F71F7" w:rsidP="000D382B">
      <w:pPr>
        <w:ind w:right="-142" w:firstLine="426"/>
        <w:jc w:val="both"/>
      </w:pPr>
      <w:r>
        <w:t>Далее в таблицах представлен с</w:t>
      </w:r>
      <w:r w:rsidRPr="00331EE3">
        <w:t xml:space="preserve">равнительный анализ </w:t>
      </w:r>
      <w:proofErr w:type="gramStart"/>
      <w:r w:rsidRPr="00331EE3">
        <w:t>исполнения основных характеристик доходной части бюджета муниципального образования</w:t>
      </w:r>
      <w:proofErr w:type="gramEnd"/>
      <w:r w:rsidRPr="00331EE3">
        <w:t xml:space="preserve"> за 1 квартал</w:t>
      </w:r>
      <w:r>
        <w:t>,</w:t>
      </w:r>
      <w:r w:rsidRPr="00331EE3">
        <w:t xml:space="preserve"> </w:t>
      </w:r>
      <w:r>
        <w:t xml:space="preserve"> 2026- 2025 годы, 2025-2024 годы.</w:t>
      </w:r>
    </w:p>
    <w:p w:rsidR="00BE2A6A" w:rsidRPr="00187A55" w:rsidRDefault="00BE2A6A" w:rsidP="00187A55">
      <w:pPr>
        <w:pStyle w:val="a3"/>
        <w:ind w:right="-142" w:firstLine="567"/>
        <w:jc w:val="center"/>
        <w:rPr>
          <w:b/>
          <w:sz w:val="24"/>
          <w:szCs w:val="24"/>
        </w:rPr>
      </w:pPr>
      <w:r w:rsidRPr="00187A55">
        <w:rPr>
          <w:b/>
          <w:sz w:val="24"/>
          <w:szCs w:val="24"/>
        </w:rPr>
        <w:lastRenderedPageBreak/>
        <w:t xml:space="preserve">Сравнительный анализ исполнения </w:t>
      </w:r>
      <w:r w:rsidR="00E6437E" w:rsidRPr="00187A55">
        <w:rPr>
          <w:b/>
          <w:sz w:val="24"/>
          <w:szCs w:val="24"/>
        </w:rPr>
        <w:t xml:space="preserve">основных характеристик </w:t>
      </w:r>
      <w:r w:rsidRPr="00187A55">
        <w:rPr>
          <w:b/>
          <w:sz w:val="24"/>
          <w:szCs w:val="24"/>
        </w:rPr>
        <w:t>доходной части бюджета муниципального образования за 1 квартал 202</w:t>
      </w:r>
      <w:r w:rsidR="00E6437E" w:rsidRPr="00187A55">
        <w:rPr>
          <w:b/>
          <w:sz w:val="24"/>
          <w:szCs w:val="24"/>
        </w:rPr>
        <w:t>6</w:t>
      </w:r>
      <w:r w:rsidRPr="00187A55">
        <w:rPr>
          <w:b/>
          <w:sz w:val="24"/>
          <w:szCs w:val="24"/>
        </w:rPr>
        <w:t xml:space="preserve"> и 202</w:t>
      </w:r>
      <w:r w:rsidR="00E6437E" w:rsidRPr="00187A55">
        <w:rPr>
          <w:b/>
          <w:sz w:val="24"/>
          <w:szCs w:val="24"/>
        </w:rPr>
        <w:t>5</w:t>
      </w:r>
      <w:r w:rsidRPr="00187A55">
        <w:rPr>
          <w:b/>
          <w:sz w:val="24"/>
          <w:szCs w:val="24"/>
        </w:rPr>
        <w:t xml:space="preserve"> годов</w:t>
      </w:r>
      <w:proofErr w:type="gramStart"/>
      <w:r w:rsidRPr="00187A55">
        <w:rPr>
          <w:b/>
          <w:sz w:val="24"/>
          <w:szCs w:val="24"/>
        </w:rPr>
        <w:t xml:space="preserve"> </w:t>
      </w:r>
      <w:r w:rsidR="00F41148" w:rsidRPr="00187A55">
        <w:rPr>
          <w:b/>
          <w:sz w:val="24"/>
          <w:szCs w:val="24"/>
        </w:rPr>
        <w:t>:</w:t>
      </w:r>
      <w:proofErr w:type="gramEnd"/>
    </w:p>
    <w:p w:rsidR="001F71F7" w:rsidRPr="00331EE3" w:rsidRDefault="00D60D3B" w:rsidP="00D60D3B">
      <w:pPr>
        <w:pStyle w:val="a3"/>
        <w:tabs>
          <w:tab w:val="left" w:pos="8565"/>
        </w:tabs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60D3B">
        <w:rPr>
          <w:sz w:val="24"/>
          <w:szCs w:val="24"/>
        </w:rPr>
        <w:t>(</w:t>
      </w:r>
      <w:proofErr w:type="spellStart"/>
      <w:r w:rsidRPr="00D60D3B">
        <w:rPr>
          <w:sz w:val="24"/>
          <w:szCs w:val="24"/>
        </w:rPr>
        <w:t>тыс</w:t>
      </w:r>
      <w:proofErr w:type="gramStart"/>
      <w:r w:rsidRPr="00D60D3B">
        <w:rPr>
          <w:sz w:val="24"/>
          <w:szCs w:val="24"/>
        </w:rPr>
        <w:t>.р</w:t>
      </w:r>
      <w:proofErr w:type="gramEnd"/>
      <w:r w:rsidRPr="00D60D3B">
        <w:rPr>
          <w:sz w:val="24"/>
          <w:szCs w:val="24"/>
        </w:rPr>
        <w:t>уб</w:t>
      </w:r>
      <w:proofErr w:type="spellEnd"/>
      <w:r w:rsidRPr="00D60D3B">
        <w:rPr>
          <w:sz w:val="24"/>
          <w:szCs w:val="24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134"/>
        <w:gridCol w:w="1134"/>
        <w:gridCol w:w="1134"/>
        <w:gridCol w:w="1134"/>
      </w:tblGrid>
      <w:tr w:rsidR="006B33C2" w:rsidRPr="00331EE3" w:rsidTr="000D382B">
        <w:trPr>
          <w:trHeight w:val="620"/>
        </w:trPr>
        <w:tc>
          <w:tcPr>
            <w:tcW w:w="2410" w:type="dxa"/>
            <w:vMerge w:val="restart"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B33C2" w:rsidRPr="006449FD" w:rsidRDefault="006B33C2" w:rsidP="00956765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Исполнение за 1 квартал 202</w:t>
            </w:r>
            <w:r w:rsidR="00793729" w:rsidRPr="006449FD">
              <w:rPr>
                <w:sz w:val="22"/>
                <w:szCs w:val="22"/>
              </w:rPr>
              <w:t>5</w:t>
            </w:r>
            <w:r w:rsidRPr="006449F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544" w:type="dxa"/>
            <w:gridSpan w:val="3"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 квартал 202</w:t>
            </w:r>
            <w:r w:rsidR="00793729" w:rsidRPr="006449FD">
              <w:rPr>
                <w:sz w:val="22"/>
                <w:szCs w:val="22"/>
              </w:rPr>
              <w:t>6</w:t>
            </w:r>
            <w:r w:rsidRPr="006449F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6B33C2" w:rsidRPr="006449FD" w:rsidRDefault="006B33C2" w:rsidP="00956765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Отклонения исполнения бюджета 202</w:t>
            </w:r>
            <w:r w:rsidR="001C40E1" w:rsidRPr="006449FD">
              <w:rPr>
                <w:sz w:val="22"/>
                <w:szCs w:val="22"/>
              </w:rPr>
              <w:t>6</w:t>
            </w:r>
            <w:r w:rsidRPr="006449FD">
              <w:rPr>
                <w:sz w:val="22"/>
                <w:szCs w:val="22"/>
              </w:rPr>
              <w:t xml:space="preserve"> к 202</w:t>
            </w:r>
            <w:r w:rsidR="001C40E1" w:rsidRPr="006449FD">
              <w:rPr>
                <w:sz w:val="22"/>
                <w:szCs w:val="22"/>
              </w:rPr>
              <w:t>5</w:t>
            </w:r>
          </w:p>
        </w:tc>
      </w:tr>
      <w:tr w:rsidR="006B33C2" w:rsidRPr="00331EE3" w:rsidTr="000D382B">
        <w:trPr>
          <w:trHeight w:val="509"/>
        </w:trPr>
        <w:tc>
          <w:tcPr>
            <w:tcW w:w="2410" w:type="dxa"/>
            <w:vMerge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Утверждено на 202</w:t>
            </w:r>
            <w:r w:rsidR="00793729" w:rsidRPr="006449F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% исполнения</w:t>
            </w:r>
          </w:p>
        </w:tc>
        <w:tc>
          <w:tcPr>
            <w:tcW w:w="1134" w:type="dxa"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сумма</w:t>
            </w:r>
          </w:p>
        </w:tc>
        <w:tc>
          <w:tcPr>
            <w:tcW w:w="1134" w:type="dxa"/>
          </w:tcPr>
          <w:p w:rsidR="006B33C2" w:rsidRPr="006449FD" w:rsidRDefault="006B33C2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%</w:t>
            </w:r>
          </w:p>
        </w:tc>
      </w:tr>
      <w:tr w:rsidR="001C40E1" w:rsidRPr="00331EE3" w:rsidTr="000D382B">
        <w:trPr>
          <w:trHeight w:val="1076"/>
        </w:trPr>
        <w:tc>
          <w:tcPr>
            <w:tcW w:w="2410" w:type="dxa"/>
          </w:tcPr>
          <w:p w:rsidR="001C40E1" w:rsidRPr="006449FD" w:rsidRDefault="001C40E1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Налоговые и неналоговые доходы,</w:t>
            </w:r>
          </w:p>
          <w:p w:rsidR="001C40E1" w:rsidRPr="006449FD" w:rsidRDefault="001C40E1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</w:tcPr>
          <w:p w:rsidR="001C40E1" w:rsidRPr="006449FD" w:rsidRDefault="001C40E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49608,3</w:t>
            </w:r>
          </w:p>
        </w:tc>
        <w:tc>
          <w:tcPr>
            <w:tcW w:w="1276" w:type="dxa"/>
          </w:tcPr>
          <w:p w:rsidR="001C40E1" w:rsidRPr="006449FD" w:rsidRDefault="001C40E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200871,0</w:t>
            </w:r>
          </w:p>
        </w:tc>
        <w:tc>
          <w:tcPr>
            <w:tcW w:w="1134" w:type="dxa"/>
          </w:tcPr>
          <w:p w:rsidR="001C40E1" w:rsidRPr="006449FD" w:rsidRDefault="001C40E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47648,5</w:t>
            </w:r>
          </w:p>
        </w:tc>
        <w:tc>
          <w:tcPr>
            <w:tcW w:w="1134" w:type="dxa"/>
          </w:tcPr>
          <w:p w:rsidR="001C40E1" w:rsidRPr="006449FD" w:rsidRDefault="001C40E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23,7</w:t>
            </w:r>
          </w:p>
        </w:tc>
        <w:tc>
          <w:tcPr>
            <w:tcW w:w="1134" w:type="dxa"/>
          </w:tcPr>
          <w:p w:rsidR="001C40E1" w:rsidRPr="006449FD" w:rsidRDefault="001C40E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1959,8</w:t>
            </w:r>
          </w:p>
        </w:tc>
        <w:tc>
          <w:tcPr>
            <w:tcW w:w="1134" w:type="dxa"/>
          </w:tcPr>
          <w:p w:rsidR="001C40E1" w:rsidRPr="006449FD" w:rsidRDefault="001C40E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104,1</w:t>
            </w:r>
          </w:p>
        </w:tc>
      </w:tr>
      <w:tr w:rsidR="00793729" w:rsidRPr="00331EE3" w:rsidTr="000D382B">
        <w:tc>
          <w:tcPr>
            <w:tcW w:w="2410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НДФЛ</w:t>
            </w:r>
          </w:p>
        </w:tc>
        <w:tc>
          <w:tcPr>
            <w:tcW w:w="1559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15914,2</w:t>
            </w:r>
          </w:p>
        </w:tc>
        <w:tc>
          <w:tcPr>
            <w:tcW w:w="1276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119016,0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18604,9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15,6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2690,7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116,9</w:t>
            </w:r>
          </w:p>
        </w:tc>
      </w:tr>
      <w:tr w:rsidR="00793729" w:rsidRPr="00331EE3" w:rsidTr="000D382B">
        <w:tc>
          <w:tcPr>
            <w:tcW w:w="2410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12870,9</w:t>
            </w:r>
          </w:p>
        </w:tc>
        <w:tc>
          <w:tcPr>
            <w:tcW w:w="1276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28477,0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11266,6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-1604,3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87,5</w:t>
            </w:r>
          </w:p>
        </w:tc>
      </w:tr>
      <w:tr w:rsidR="00793729" w:rsidRPr="00331EE3" w:rsidTr="000D382B">
        <w:tc>
          <w:tcPr>
            <w:tcW w:w="2410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Доходы, получаемые в виде арендной платы  за земли</w:t>
            </w:r>
          </w:p>
        </w:tc>
        <w:tc>
          <w:tcPr>
            <w:tcW w:w="1559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10173,4</w:t>
            </w:r>
          </w:p>
        </w:tc>
        <w:tc>
          <w:tcPr>
            <w:tcW w:w="1276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29700,0</w:t>
            </w:r>
          </w:p>
        </w:tc>
        <w:tc>
          <w:tcPr>
            <w:tcW w:w="1134" w:type="dxa"/>
          </w:tcPr>
          <w:p w:rsidR="00793729" w:rsidRPr="006449FD" w:rsidRDefault="003F2216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10550,6</w:t>
            </w:r>
          </w:p>
        </w:tc>
        <w:tc>
          <w:tcPr>
            <w:tcW w:w="1134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35,</w:t>
            </w:r>
            <w:r w:rsidR="003F2216" w:rsidRPr="006449F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93729" w:rsidRPr="006449FD" w:rsidRDefault="00074AFC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377,2</w:t>
            </w:r>
          </w:p>
        </w:tc>
        <w:tc>
          <w:tcPr>
            <w:tcW w:w="1134" w:type="dxa"/>
          </w:tcPr>
          <w:p w:rsidR="00793729" w:rsidRPr="006449FD" w:rsidRDefault="00074AFC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103,7</w:t>
            </w:r>
          </w:p>
        </w:tc>
      </w:tr>
      <w:tr w:rsidR="00793729" w:rsidRPr="00331EE3" w:rsidTr="000D382B">
        <w:tc>
          <w:tcPr>
            <w:tcW w:w="2410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</w:tcPr>
          <w:p w:rsidR="00793729" w:rsidRPr="006449FD" w:rsidRDefault="0079372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116009,2</w:t>
            </w:r>
          </w:p>
        </w:tc>
        <w:tc>
          <w:tcPr>
            <w:tcW w:w="1276" w:type="dxa"/>
          </w:tcPr>
          <w:p w:rsidR="00793729" w:rsidRPr="006449FD" w:rsidRDefault="00074AFC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679160,8</w:t>
            </w:r>
          </w:p>
        </w:tc>
        <w:tc>
          <w:tcPr>
            <w:tcW w:w="1134" w:type="dxa"/>
          </w:tcPr>
          <w:p w:rsidR="00793729" w:rsidRPr="006449FD" w:rsidRDefault="00074AFC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163978,8</w:t>
            </w:r>
          </w:p>
        </w:tc>
        <w:tc>
          <w:tcPr>
            <w:tcW w:w="1134" w:type="dxa"/>
          </w:tcPr>
          <w:p w:rsidR="00793729" w:rsidRPr="006449FD" w:rsidRDefault="00074AFC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24,1</w:t>
            </w:r>
          </w:p>
        </w:tc>
        <w:tc>
          <w:tcPr>
            <w:tcW w:w="1134" w:type="dxa"/>
          </w:tcPr>
          <w:p w:rsidR="00793729" w:rsidRPr="006449FD" w:rsidRDefault="00074AFC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47969,6</w:t>
            </w:r>
          </w:p>
        </w:tc>
        <w:tc>
          <w:tcPr>
            <w:tcW w:w="1134" w:type="dxa"/>
          </w:tcPr>
          <w:p w:rsidR="00793729" w:rsidRPr="006449FD" w:rsidRDefault="00074AFC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141,3</w:t>
            </w:r>
          </w:p>
        </w:tc>
      </w:tr>
      <w:tr w:rsidR="00793729" w:rsidRPr="00331EE3" w:rsidTr="000D382B">
        <w:tc>
          <w:tcPr>
            <w:tcW w:w="2410" w:type="dxa"/>
          </w:tcPr>
          <w:p w:rsidR="00793729" w:rsidRPr="000214C0" w:rsidRDefault="00793729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0214C0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</w:tcPr>
          <w:p w:rsidR="00793729" w:rsidRPr="000214C0" w:rsidRDefault="00793729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0214C0">
              <w:rPr>
                <w:b/>
                <w:sz w:val="22"/>
                <w:szCs w:val="22"/>
              </w:rPr>
              <w:t>165617,5</w:t>
            </w:r>
          </w:p>
        </w:tc>
        <w:tc>
          <w:tcPr>
            <w:tcW w:w="1276" w:type="dxa"/>
          </w:tcPr>
          <w:p w:rsidR="00793729" w:rsidRPr="000214C0" w:rsidRDefault="00074AFC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0214C0">
              <w:rPr>
                <w:b/>
                <w:sz w:val="22"/>
                <w:szCs w:val="22"/>
              </w:rPr>
              <w:t>880031,8</w:t>
            </w:r>
          </w:p>
        </w:tc>
        <w:tc>
          <w:tcPr>
            <w:tcW w:w="1134" w:type="dxa"/>
          </w:tcPr>
          <w:p w:rsidR="00793729" w:rsidRPr="000214C0" w:rsidRDefault="00074AFC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0214C0">
              <w:rPr>
                <w:b/>
                <w:sz w:val="22"/>
                <w:szCs w:val="22"/>
              </w:rPr>
              <w:t>211627,3</w:t>
            </w:r>
          </w:p>
        </w:tc>
        <w:tc>
          <w:tcPr>
            <w:tcW w:w="1134" w:type="dxa"/>
          </w:tcPr>
          <w:p w:rsidR="00793729" w:rsidRPr="000214C0" w:rsidRDefault="00074AFC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0214C0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793729" w:rsidRPr="000214C0" w:rsidRDefault="00AC3BB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0214C0">
              <w:rPr>
                <w:b/>
                <w:sz w:val="22"/>
                <w:szCs w:val="22"/>
              </w:rPr>
              <w:t>46009,8</w:t>
            </w:r>
          </w:p>
        </w:tc>
        <w:tc>
          <w:tcPr>
            <w:tcW w:w="1134" w:type="dxa"/>
          </w:tcPr>
          <w:p w:rsidR="00793729" w:rsidRPr="000214C0" w:rsidRDefault="00AC3BB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0214C0">
              <w:rPr>
                <w:b/>
                <w:sz w:val="22"/>
                <w:szCs w:val="22"/>
              </w:rPr>
              <w:t>127,8</w:t>
            </w:r>
          </w:p>
        </w:tc>
      </w:tr>
    </w:tbl>
    <w:p w:rsidR="00AC3BB0" w:rsidRPr="00331EE3" w:rsidRDefault="00AC3BB0" w:rsidP="000D382B">
      <w:pPr>
        <w:pStyle w:val="a3"/>
        <w:ind w:left="-567" w:right="-142" w:firstLine="567"/>
        <w:jc w:val="both"/>
        <w:rPr>
          <w:sz w:val="24"/>
          <w:szCs w:val="24"/>
        </w:rPr>
      </w:pPr>
    </w:p>
    <w:p w:rsidR="002A3F69" w:rsidRDefault="008C2D53" w:rsidP="00187A55">
      <w:pPr>
        <w:pStyle w:val="a3"/>
        <w:ind w:left="-567" w:right="-142" w:firstLine="567"/>
        <w:jc w:val="center"/>
        <w:rPr>
          <w:b/>
          <w:sz w:val="24"/>
          <w:szCs w:val="24"/>
        </w:rPr>
      </w:pPr>
      <w:r w:rsidRPr="00187A55">
        <w:rPr>
          <w:b/>
          <w:sz w:val="24"/>
          <w:szCs w:val="24"/>
        </w:rPr>
        <w:t>Сравнительный анализ исполнения</w:t>
      </w:r>
      <w:r w:rsidR="00AC3BB0" w:rsidRPr="00187A55">
        <w:rPr>
          <w:b/>
          <w:sz w:val="24"/>
          <w:szCs w:val="24"/>
        </w:rPr>
        <w:t xml:space="preserve"> основных характеристик </w:t>
      </w:r>
      <w:r w:rsidRPr="00187A55">
        <w:rPr>
          <w:b/>
          <w:sz w:val="24"/>
          <w:szCs w:val="24"/>
        </w:rPr>
        <w:t xml:space="preserve"> доходной части </w:t>
      </w:r>
    </w:p>
    <w:p w:rsidR="008C2D53" w:rsidRPr="00187A55" w:rsidRDefault="005209B6" w:rsidP="00187A55">
      <w:pPr>
        <w:pStyle w:val="a3"/>
        <w:ind w:left="-567" w:right="-14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="008C2D53" w:rsidRPr="00187A55">
        <w:rPr>
          <w:b/>
          <w:sz w:val="24"/>
          <w:szCs w:val="24"/>
        </w:rPr>
        <w:t>юджета</w:t>
      </w:r>
      <w:r w:rsidR="002A3F69">
        <w:rPr>
          <w:b/>
          <w:sz w:val="24"/>
          <w:szCs w:val="24"/>
        </w:rPr>
        <w:t xml:space="preserve"> </w:t>
      </w:r>
      <w:r w:rsidR="008C2D53" w:rsidRPr="00187A55">
        <w:rPr>
          <w:b/>
          <w:sz w:val="24"/>
          <w:szCs w:val="24"/>
        </w:rPr>
        <w:t>муниципального образования за 1 квартал 202</w:t>
      </w:r>
      <w:r w:rsidR="00AC3BB0" w:rsidRPr="00187A55">
        <w:rPr>
          <w:b/>
          <w:sz w:val="24"/>
          <w:szCs w:val="24"/>
        </w:rPr>
        <w:t>5</w:t>
      </w:r>
      <w:r w:rsidR="008C2D53" w:rsidRPr="00187A55">
        <w:rPr>
          <w:b/>
          <w:sz w:val="24"/>
          <w:szCs w:val="24"/>
        </w:rPr>
        <w:t xml:space="preserve"> и 202</w:t>
      </w:r>
      <w:r w:rsidR="00AC3BB0" w:rsidRPr="00187A55">
        <w:rPr>
          <w:b/>
          <w:sz w:val="24"/>
          <w:szCs w:val="24"/>
        </w:rPr>
        <w:t>4</w:t>
      </w:r>
      <w:r w:rsidR="008C2D53" w:rsidRPr="00187A55">
        <w:rPr>
          <w:b/>
          <w:sz w:val="24"/>
          <w:szCs w:val="24"/>
        </w:rPr>
        <w:t xml:space="preserve"> годов</w:t>
      </w:r>
      <w:proofErr w:type="gramStart"/>
      <w:r w:rsidR="008C2D53" w:rsidRPr="00187A55">
        <w:rPr>
          <w:b/>
          <w:sz w:val="24"/>
          <w:szCs w:val="24"/>
        </w:rPr>
        <w:t xml:space="preserve"> :</w:t>
      </w:r>
      <w:proofErr w:type="gramEnd"/>
    </w:p>
    <w:p w:rsidR="00025C58" w:rsidRPr="00331EE3" w:rsidRDefault="00D60D3B" w:rsidP="00D60D3B">
      <w:pPr>
        <w:pStyle w:val="a3"/>
        <w:tabs>
          <w:tab w:val="left" w:pos="8130"/>
        </w:tabs>
        <w:ind w:left="-567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Pr="00D60D3B">
        <w:rPr>
          <w:sz w:val="24"/>
          <w:szCs w:val="24"/>
        </w:rPr>
        <w:t>(</w:t>
      </w:r>
      <w:proofErr w:type="spellStart"/>
      <w:r w:rsidRPr="00D60D3B">
        <w:rPr>
          <w:sz w:val="24"/>
          <w:szCs w:val="24"/>
        </w:rPr>
        <w:t>тыс</w:t>
      </w:r>
      <w:proofErr w:type="gramStart"/>
      <w:r w:rsidRPr="00D60D3B">
        <w:rPr>
          <w:sz w:val="24"/>
          <w:szCs w:val="24"/>
        </w:rPr>
        <w:t>.р</w:t>
      </w:r>
      <w:proofErr w:type="gramEnd"/>
      <w:r w:rsidRPr="00D60D3B">
        <w:rPr>
          <w:sz w:val="24"/>
          <w:szCs w:val="24"/>
        </w:rPr>
        <w:t>уб</w:t>
      </w:r>
      <w:proofErr w:type="spellEnd"/>
      <w:r w:rsidRPr="00D60D3B">
        <w:rPr>
          <w:sz w:val="24"/>
          <w:szCs w:val="24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134"/>
        <w:gridCol w:w="1134"/>
        <w:gridCol w:w="1134"/>
        <w:gridCol w:w="1134"/>
        <w:gridCol w:w="1134"/>
      </w:tblGrid>
      <w:tr w:rsidR="00224480" w:rsidRPr="006449FD" w:rsidTr="000D382B">
        <w:trPr>
          <w:trHeight w:val="379"/>
        </w:trPr>
        <w:tc>
          <w:tcPr>
            <w:tcW w:w="2694" w:type="dxa"/>
            <w:vMerge w:val="restart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224480" w:rsidRPr="006449FD" w:rsidRDefault="00224480" w:rsidP="00956765">
            <w:pPr>
              <w:ind w:right="-142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Исполнение за 1 квартал 2024 год</w:t>
            </w:r>
          </w:p>
        </w:tc>
        <w:tc>
          <w:tcPr>
            <w:tcW w:w="3402" w:type="dxa"/>
            <w:gridSpan w:val="3"/>
          </w:tcPr>
          <w:p w:rsidR="00224480" w:rsidRPr="006449FD" w:rsidRDefault="00224480" w:rsidP="00956765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 квартал 2025 год</w:t>
            </w:r>
          </w:p>
        </w:tc>
        <w:tc>
          <w:tcPr>
            <w:tcW w:w="2268" w:type="dxa"/>
            <w:gridSpan w:val="2"/>
          </w:tcPr>
          <w:p w:rsidR="00224480" w:rsidRPr="006449FD" w:rsidRDefault="00224480" w:rsidP="00956765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Отклонения исполнения бюджета 2025 к 2024</w:t>
            </w:r>
          </w:p>
        </w:tc>
      </w:tr>
      <w:tr w:rsidR="00224480" w:rsidRPr="006449FD" w:rsidTr="000D382B">
        <w:trPr>
          <w:trHeight w:val="509"/>
        </w:trPr>
        <w:tc>
          <w:tcPr>
            <w:tcW w:w="2694" w:type="dxa"/>
            <w:vMerge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24480" w:rsidRPr="006449FD" w:rsidRDefault="00224480" w:rsidP="00956765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Утверждено на 2025</w:t>
            </w:r>
          </w:p>
        </w:tc>
        <w:tc>
          <w:tcPr>
            <w:tcW w:w="1134" w:type="dxa"/>
          </w:tcPr>
          <w:p w:rsidR="00224480" w:rsidRPr="006449FD" w:rsidRDefault="00224480" w:rsidP="00956765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</w:tcPr>
          <w:p w:rsidR="00224480" w:rsidRPr="006449FD" w:rsidRDefault="00224480" w:rsidP="00956765">
            <w:pPr>
              <w:ind w:right="-142"/>
              <w:jc w:val="center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% исполнения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сумма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%</w:t>
            </w:r>
          </w:p>
        </w:tc>
      </w:tr>
      <w:tr w:rsidR="00224480" w:rsidRPr="006449FD" w:rsidTr="000D382B">
        <w:trPr>
          <w:trHeight w:val="1076"/>
        </w:trPr>
        <w:tc>
          <w:tcPr>
            <w:tcW w:w="2694" w:type="dxa"/>
          </w:tcPr>
          <w:p w:rsidR="00224480" w:rsidRPr="006449FD" w:rsidRDefault="00224480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Налоговые и неналоговые доходы,</w:t>
            </w:r>
          </w:p>
          <w:p w:rsidR="00224480" w:rsidRPr="006449FD" w:rsidRDefault="00224480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в том числе</w:t>
            </w:r>
          </w:p>
        </w:tc>
        <w:tc>
          <w:tcPr>
            <w:tcW w:w="1417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48773,9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171742,0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49608,3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28,9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834,4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101,7</w:t>
            </w:r>
          </w:p>
        </w:tc>
      </w:tr>
      <w:tr w:rsidR="00224480" w:rsidRPr="006449FD" w:rsidTr="000D382B">
        <w:tc>
          <w:tcPr>
            <w:tcW w:w="269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12168,3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95555,0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15914,2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3745,9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130,8</w:t>
            </w:r>
          </w:p>
        </w:tc>
      </w:tr>
      <w:tr w:rsidR="00224480" w:rsidRPr="006449FD" w:rsidTr="000D382B">
        <w:tc>
          <w:tcPr>
            <w:tcW w:w="269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7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5927,3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26501,0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12870,9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6943,6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217,1</w:t>
            </w:r>
          </w:p>
        </w:tc>
      </w:tr>
      <w:tr w:rsidR="00224480" w:rsidRPr="006449FD" w:rsidTr="000D382B">
        <w:tc>
          <w:tcPr>
            <w:tcW w:w="269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Доходы, получаемые в виде арендной платы  за земли</w:t>
            </w:r>
          </w:p>
        </w:tc>
        <w:tc>
          <w:tcPr>
            <w:tcW w:w="1417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8880,3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28800,0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10173,4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1293,1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114,6</w:t>
            </w:r>
          </w:p>
        </w:tc>
      </w:tr>
      <w:tr w:rsidR="00224480" w:rsidRPr="006449FD" w:rsidTr="000D382B">
        <w:tc>
          <w:tcPr>
            <w:tcW w:w="269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93371,3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639423,9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116009,2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18,1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22637,9</w:t>
            </w:r>
          </w:p>
        </w:tc>
        <w:tc>
          <w:tcPr>
            <w:tcW w:w="1134" w:type="dxa"/>
          </w:tcPr>
          <w:p w:rsidR="00224480" w:rsidRPr="006449FD" w:rsidRDefault="00224480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124,2</w:t>
            </w:r>
          </w:p>
        </w:tc>
      </w:tr>
      <w:tr w:rsidR="00224480" w:rsidRPr="006449FD" w:rsidTr="000D382B">
        <w:tc>
          <w:tcPr>
            <w:tcW w:w="2694" w:type="dxa"/>
          </w:tcPr>
          <w:p w:rsidR="00224480" w:rsidRPr="005209B6" w:rsidRDefault="0022448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5209B6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417" w:type="dxa"/>
          </w:tcPr>
          <w:p w:rsidR="00224480" w:rsidRPr="005209B6" w:rsidRDefault="0022448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5209B6">
              <w:rPr>
                <w:b/>
                <w:sz w:val="22"/>
                <w:szCs w:val="22"/>
              </w:rPr>
              <w:t>142145,2</w:t>
            </w:r>
          </w:p>
        </w:tc>
        <w:tc>
          <w:tcPr>
            <w:tcW w:w="1134" w:type="dxa"/>
          </w:tcPr>
          <w:p w:rsidR="00224480" w:rsidRPr="005209B6" w:rsidRDefault="0022448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5209B6">
              <w:rPr>
                <w:b/>
                <w:sz w:val="22"/>
                <w:szCs w:val="22"/>
              </w:rPr>
              <w:t>811165,9</w:t>
            </w:r>
          </w:p>
        </w:tc>
        <w:tc>
          <w:tcPr>
            <w:tcW w:w="1134" w:type="dxa"/>
          </w:tcPr>
          <w:p w:rsidR="00224480" w:rsidRPr="005209B6" w:rsidRDefault="0022448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5209B6">
              <w:rPr>
                <w:b/>
                <w:sz w:val="22"/>
                <w:szCs w:val="22"/>
              </w:rPr>
              <w:t>165617,5</w:t>
            </w:r>
          </w:p>
        </w:tc>
        <w:tc>
          <w:tcPr>
            <w:tcW w:w="1134" w:type="dxa"/>
          </w:tcPr>
          <w:p w:rsidR="00224480" w:rsidRPr="005209B6" w:rsidRDefault="0022448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5209B6">
              <w:rPr>
                <w:b/>
                <w:sz w:val="22"/>
                <w:szCs w:val="22"/>
              </w:rPr>
              <w:t>20,4</w:t>
            </w:r>
          </w:p>
        </w:tc>
        <w:tc>
          <w:tcPr>
            <w:tcW w:w="1134" w:type="dxa"/>
          </w:tcPr>
          <w:p w:rsidR="00224480" w:rsidRPr="005209B6" w:rsidRDefault="0022448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5209B6">
              <w:rPr>
                <w:b/>
                <w:sz w:val="22"/>
                <w:szCs w:val="22"/>
              </w:rPr>
              <w:t>23472,3</w:t>
            </w:r>
          </w:p>
        </w:tc>
        <w:tc>
          <w:tcPr>
            <w:tcW w:w="1134" w:type="dxa"/>
          </w:tcPr>
          <w:p w:rsidR="00224480" w:rsidRPr="005209B6" w:rsidRDefault="00224480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5209B6">
              <w:rPr>
                <w:b/>
                <w:sz w:val="22"/>
                <w:szCs w:val="22"/>
              </w:rPr>
              <w:t>116,5</w:t>
            </w:r>
          </w:p>
        </w:tc>
      </w:tr>
    </w:tbl>
    <w:p w:rsidR="00224480" w:rsidRPr="006449FD" w:rsidRDefault="00224480" w:rsidP="000D382B">
      <w:pPr>
        <w:pStyle w:val="a3"/>
        <w:ind w:left="-567" w:right="-142" w:firstLine="567"/>
        <w:jc w:val="both"/>
        <w:rPr>
          <w:sz w:val="22"/>
          <w:szCs w:val="22"/>
        </w:rPr>
      </w:pPr>
    </w:p>
    <w:p w:rsidR="00025C58" w:rsidRPr="00331EE3" w:rsidRDefault="00D91DFF" w:rsidP="000D382B">
      <w:pPr>
        <w:ind w:right="-142"/>
        <w:jc w:val="both"/>
      </w:pPr>
      <w:r w:rsidRPr="00331EE3">
        <w:rPr>
          <w:sz w:val="28"/>
          <w:szCs w:val="28"/>
        </w:rPr>
        <w:t xml:space="preserve">       </w:t>
      </w:r>
      <w:r w:rsidR="008129B1" w:rsidRPr="00331EE3">
        <w:t>План 202</w:t>
      </w:r>
      <w:r w:rsidR="00025C58" w:rsidRPr="00331EE3">
        <w:t>6</w:t>
      </w:r>
      <w:r w:rsidR="008129B1" w:rsidRPr="00331EE3">
        <w:t xml:space="preserve"> года по налоговым и неналоговым доходам составил</w:t>
      </w:r>
      <w:r w:rsidR="00025C58" w:rsidRPr="00331EE3">
        <w:t xml:space="preserve"> 200871,0</w:t>
      </w:r>
      <w:r w:rsidR="008129B1" w:rsidRPr="00331EE3">
        <w:t xml:space="preserve"> тыс. руб., сумма исполнения в первом квартале </w:t>
      </w:r>
      <w:r w:rsidR="000078EC" w:rsidRPr="00331EE3">
        <w:t xml:space="preserve">составила </w:t>
      </w:r>
      <w:r w:rsidR="008129B1" w:rsidRPr="00331EE3">
        <w:t xml:space="preserve"> </w:t>
      </w:r>
      <w:r w:rsidR="00025C58" w:rsidRPr="00331EE3">
        <w:t>47648,5</w:t>
      </w:r>
      <w:r w:rsidR="008129B1" w:rsidRPr="00331EE3">
        <w:t xml:space="preserve"> тыс. руб., что соответствует </w:t>
      </w:r>
      <w:r w:rsidR="00025C58" w:rsidRPr="00331EE3">
        <w:t>23,7</w:t>
      </w:r>
      <w:r w:rsidR="008129B1" w:rsidRPr="00331EE3">
        <w:t xml:space="preserve"> % годового назначения. </w:t>
      </w:r>
    </w:p>
    <w:p w:rsidR="00025C58" w:rsidRPr="00331EE3" w:rsidRDefault="001F71F7" w:rsidP="000D382B">
      <w:pPr>
        <w:ind w:right="-142"/>
        <w:jc w:val="both"/>
      </w:pPr>
      <w:r>
        <w:t xml:space="preserve">        </w:t>
      </w:r>
      <w:proofErr w:type="gramStart"/>
      <w:r w:rsidR="00025C58" w:rsidRPr="00331EE3">
        <w:t xml:space="preserve">Плановая сумма налоговых доходов составила 163606,0  тыс. руб., исполнение 33276,5 тыс. руб. процент исполнения 20,3 %. В том числе, сумма запланированного поступления по НДФЛ составила 119016,0  тыс. руб., сумма исполнения  18604,9 тыс. руб., что соответствует 15,6 %, тогда как в первом квартале 2025 года НДФЛ поступил на </w:t>
      </w:r>
      <w:r w:rsidR="009C3FB4" w:rsidRPr="00331EE3">
        <w:t>2690,7</w:t>
      </w:r>
      <w:r w:rsidR="00025C58" w:rsidRPr="00331EE3">
        <w:t xml:space="preserve"> тыс. руб. меньше </w:t>
      </w:r>
      <w:r w:rsidR="00025C58" w:rsidRPr="00331EE3">
        <w:lastRenderedPageBreak/>
        <w:t>(1</w:t>
      </w:r>
      <w:r w:rsidR="009C3FB4" w:rsidRPr="00331EE3">
        <w:t>5914,2</w:t>
      </w:r>
      <w:r w:rsidR="00025C58" w:rsidRPr="00331EE3">
        <w:t xml:space="preserve"> </w:t>
      </w:r>
      <w:r w:rsidR="00282DD5">
        <w:t>тыс. руб.</w:t>
      </w:r>
      <w:r w:rsidR="00025C58" w:rsidRPr="00331EE3">
        <w:t>) чем в первом квартале 202</w:t>
      </w:r>
      <w:r w:rsidR="009C3FB4" w:rsidRPr="00331EE3">
        <w:t>6</w:t>
      </w:r>
      <w:r w:rsidR="00025C58" w:rsidRPr="00331EE3">
        <w:t xml:space="preserve"> года</w:t>
      </w:r>
      <w:r w:rsidR="009C3FB4" w:rsidRPr="00331EE3">
        <w:t>, отклонение поступлений</w:t>
      </w:r>
      <w:proofErr w:type="gramEnd"/>
      <w:r w:rsidR="009C3FB4" w:rsidRPr="00331EE3">
        <w:t xml:space="preserve"> по налогу на доходы физических лиц в 2026 году относительно поступления первого квартала 2025 года  составляет 6,9% .</w:t>
      </w:r>
    </w:p>
    <w:p w:rsidR="00F42B9D" w:rsidRPr="00331EE3" w:rsidRDefault="00815FAB" w:rsidP="000D382B">
      <w:pPr>
        <w:ind w:right="-142"/>
        <w:jc w:val="both"/>
      </w:pPr>
      <w:r w:rsidRPr="00331EE3">
        <w:t xml:space="preserve">     </w:t>
      </w:r>
      <w:r w:rsidR="001F71F7">
        <w:t xml:space="preserve"> </w:t>
      </w:r>
      <w:r w:rsidR="008129B1" w:rsidRPr="00331EE3">
        <w:t xml:space="preserve">  Поступления от </w:t>
      </w:r>
      <w:r w:rsidR="00F42B9D" w:rsidRPr="00331EE3">
        <w:t>налога на доходы физических лиц</w:t>
      </w:r>
      <w:r w:rsidR="006449FD">
        <w:t>,</w:t>
      </w:r>
      <w:r w:rsidR="00F42B9D" w:rsidRPr="00331EE3">
        <w:t xml:space="preserve"> </w:t>
      </w:r>
      <w:proofErr w:type="gramStart"/>
      <w:r w:rsidR="00F42B9D" w:rsidRPr="00331EE3">
        <w:t>по прежнему</w:t>
      </w:r>
      <w:proofErr w:type="gramEnd"/>
      <w:r w:rsidR="00F42B9D" w:rsidRPr="00331EE3">
        <w:t xml:space="preserve"> </w:t>
      </w:r>
      <w:r w:rsidR="008129B1" w:rsidRPr="00331EE3">
        <w:t>являются одной из основной составляющей налоговых доходов</w:t>
      </w:r>
      <w:r w:rsidR="000078EC" w:rsidRPr="00331EE3">
        <w:t xml:space="preserve"> </w:t>
      </w:r>
      <w:r w:rsidR="00F42B9D" w:rsidRPr="00331EE3">
        <w:t>55,9</w:t>
      </w:r>
      <w:r w:rsidR="000078EC" w:rsidRPr="00331EE3">
        <w:t xml:space="preserve"> %, тогда как в первом квартале 202</w:t>
      </w:r>
      <w:r w:rsidR="00F42B9D" w:rsidRPr="00331EE3">
        <w:t>5</w:t>
      </w:r>
      <w:r w:rsidR="000078EC" w:rsidRPr="00331EE3">
        <w:t xml:space="preserve"> года в структуре налоговых доходов  поступления по НДФЛ составляли </w:t>
      </w:r>
      <w:r w:rsidR="008129B1" w:rsidRPr="00331EE3">
        <w:t xml:space="preserve">  </w:t>
      </w:r>
      <w:r w:rsidR="00F42B9D" w:rsidRPr="00331EE3">
        <w:t>48,8</w:t>
      </w:r>
      <w:r w:rsidR="008129B1" w:rsidRPr="00331EE3">
        <w:t xml:space="preserve"> %</w:t>
      </w:r>
      <w:r w:rsidR="007F00AA" w:rsidRPr="00331EE3">
        <w:t>,</w:t>
      </w:r>
      <w:r w:rsidR="00F42B9D" w:rsidRPr="00331EE3">
        <w:t xml:space="preserve"> или </w:t>
      </w:r>
      <w:r w:rsidR="008129B1" w:rsidRPr="00331EE3">
        <w:t xml:space="preserve"> </w:t>
      </w:r>
      <w:r w:rsidR="007F00AA" w:rsidRPr="00331EE3">
        <w:t>н</w:t>
      </w:r>
      <w:r w:rsidR="000078EC" w:rsidRPr="00331EE3">
        <w:t xml:space="preserve">а </w:t>
      </w:r>
      <w:r w:rsidR="00F42B9D" w:rsidRPr="00331EE3">
        <w:t>7</w:t>
      </w:r>
      <w:r w:rsidR="000078EC" w:rsidRPr="00331EE3">
        <w:t>,1 %</w:t>
      </w:r>
      <w:r w:rsidR="00F42B9D" w:rsidRPr="00331EE3">
        <w:t xml:space="preserve"> </w:t>
      </w:r>
      <w:r w:rsidR="007F00AA" w:rsidRPr="00331EE3">
        <w:t>больше чем в первом квартале 205 года.</w:t>
      </w:r>
      <w:r w:rsidR="000078EC" w:rsidRPr="00331EE3">
        <w:t xml:space="preserve"> </w:t>
      </w:r>
    </w:p>
    <w:p w:rsidR="00A415DE" w:rsidRPr="00331EE3" w:rsidRDefault="00F42B9D" w:rsidP="000D382B">
      <w:pPr>
        <w:ind w:right="-142"/>
        <w:jc w:val="both"/>
      </w:pPr>
      <w:r w:rsidRPr="00331EE3">
        <w:t xml:space="preserve">    </w:t>
      </w:r>
      <w:r w:rsidR="001F71F7">
        <w:t xml:space="preserve">  </w:t>
      </w:r>
      <w:r w:rsidRPr="00331EE3">
        <w:t xml:space="preserve"> </w:t>
      </w:r>
      <w:r w:rsidR="00A415DE" w:rsidRPr="00331EE3">
        <w:t xml:space="preserve"> </w:t>
      </w:r>
      <w:r w:rsidRPr="00331EE3">
        <w:t>Налоги на совокупный доход при плане  28477,0 тыс. руб., поступили в сумме 11266,6  тыс. руб.,</w:t>
      </w:r>
      <w:r w:rsidR="00933732" w:rsidRPr="00331EE3">
        <w:t xml:space="preserve"> в том числе налог взимаемый в связи с применением упрощенной системы налогообложения при плановом назначении в сумме 13748,0 </w:t>
      </w:r>
      <w:r w:rsidR="00282DD5">
        <w:t>тыс. руб.</w:t>
      </w:r>
      <w:r w:rsidR="00933732" w:rsidRPr="00331EE3">
        <w:t xml:space="preserve"> поступил в сумме 589,0 </w:t>
      </w:r>
      <w:r w:rsidR="00282DD5">
        <w:t>тыс. руб.</w:t>
      </w:r>
      <w:r w:rsidR="00933732" w:rsidRPr="00331EE3">
        <w:t xml:space="preserve">, единый налог на вмененный доход для отдельных видов деятельности при отсутствии плановых назначений поступил в сумме 1,3 </w:t>
      </w:r>
      <w:r w:rsidR="00282DD5">
        <w:t>тыс. руб.</w:t>
      </w:r>
      <w:r w:rsidR="00933732" w:rsidRPr="00331EE3">
        <w:t xml:space="preserve"> </w:t>
      </w:r>
      <w:proofErr w:type="gramStart"/>
      <w:r w:rsidR="00933732" w:rsidRPr="00331EE3">
        <w:t xml:space="preserve">( </w:t>
      </w:r>
      <w:proofErr w:type="gramEnd"/>
      <w:r w:rsidR="00933732" w:rsidRPr="00331EE3">
        <w:t>суммы платежа перерасчеты</w:t>
      </w:r>
      <w:proofErr w:type="gramStart"/>
      <w:r w:rsidR="00933732" w:rsidRPr="00331EE3">
        <w:t xml:space="preserve"> ,</w:t>
      </w:r>
      <w:proofErr w:type="gramEnd"/>
      <w:r w:rsidR="00933732" w:rsidRPr="00331EE3">
        <w:t xml:space="preserve"> недоимка и задолженности по соответствующему платежу, в том числе по отмененному),</w:t>
      </w:r>
      <w:r w:rsidR="00A415DE" w:rsidRPr="00331EE3">
        <w:t xml:space="preserve">по единому сельскохозяйственному налогу при плановых назначениях в сумме 10967,0 </w:t>
      </w:r>
      <w:r w:rsidR="00282DD5">
        <w:t>тыс. руб.</w:t>
      </w:r>
      <w:r w:rsidR="00A415DE" w:rsidRPr="00331EE3">
        <w:t xml:space="preserve"> сумма поступления составила 10777,7 </w:t>
      </w:r>
      <w:r w:rsidR="00282DD5">
        <w:t>тыс. руб.</w:t>
      </w:r>
    </w:p>
    <w:p w:rsidR="00F42B9D" w:rsidRPr="00331EE3" w:rsidRDefault="00A415DE" w:rsidP="000D382B">
      <w:pPr>
        <w:ind w:right="-142"/>
        <w:jc w:val="both"/>
      </w:pPr>
      <w:r w:rsidRPr="00331EE3">
        <w:t xml:space="preserve">      </w:t>
      </w:r>
      <w:r w:rsidR="00F42B9D" w:rsidRPr="00331EE3">
        <w:t xml:space="preserve"> </w:t>
      </w:r>
      <w:r w:rsidRPr="00331EE3">
        <w:t>П</w:t>
      </w:r>
      <w:r w:rsidR="00F42B9D" w:rsidRPr="00331EE3">
        <w:t xml:space="preserve">роцент исполнения </w:t>
      </w:r>
      <w:r w:rsidRPr="00331EE3">
        <w:t xml:space="preserve"> по налогам на совокупный доход   за первый квартал 2026 года составил </w:t>
      </w:r>
      <w:r w:rsidR="00F42B9D" w:rsidRPr="00331EE3">
        <w:t xml:space="preserve">39,6%, тогда как в первом квартале 2025 года процент исполнения поступлений по вышеуказанному виду налоговых доходов составил  48,6 %,(12870,9 </w:t>
      </w:r>
      <w:r w:rsidR="00282DD5">
        <w:t>тыс. руб.</w:t>
      </w:r>
      <w:r w:rsidR="00F42B9D" w:rsidRPr="00331EE3">
        <w:t>).</w:t>
      </w:r>
    </w:p>
    <w:p w:rsidR="00F42B9D" w:rsidRPr="00331EE3" w:rsidRDefault="00F42B9D" w:rsidP="000D382B">
      <w:pPr>
        <w:ind w:right="-142"/>
        <w:jc w:val="both"/>
      </w:pPr>
      <w:r w:rsidRPr="00331EE3">
        <w:t xml:space="preserve">        Доля в поступивших  налоговых доходах  налогов на совокупный доход в первом квартале 2026 года составила 3</w:t>
      </w:r>
      <w:r w:rsidR="00933732" w:rsidRPr="00331EE3">
        <w:t>3</w:t>
      </w:r>
      <w:r w:rsidRPr="00331EE3">
        <w:t>,</w:t>
      </w:r>
      <w:r w:rsidR="00933732" w:rsidRPr="00331EE3">
        <w:t xml:space="preserve">8 </w:t>
      </w:r>
      <w:r w:rsidRPr="00331EE3">
        <w:t>%</w:t>
      </w:r>
      <w:r w:rsidR="00A415DE" w:rsidRPr="00331EE3">
        <w:t xml:space="preserve">, </w:t>
      </w:r>
      <w:r w:rsidRPr="00331EE3">
        <w:t>а в первом квартале 202</w:t>
      </w:r>
      <w:r w:rsidR="00A415DE" w:rsidRPr="00331EE3">
        <w:t>5</w:t>
      </w:r>
      <w:r w:rsidRPr="00331EE3">
        <w:t xml:space="preserve"> года доля составила   </w:t>
      </w:r>
      <w:r w:rsidR="00933732" w:rsidRPr="00331EE3">
        <w:t>39,5</w:t>
      </w:r>
      <w:r w:rsidRPr="00331EE3">
        <w:t xml:space="preserve"> %. </w:t>
      </w:r>
    </w:p>
    <w:p w:rsidR="00F42B9D" w:rsidRPr="00331EE3" w:rsidRDefault="00EB6245" w:rsidP="000D382B">
      <w:pPr>
        <w:ind w:right="-142"/>
        <w:jc w:val="both"/>
      </w:pPr>
      <w:r w:rsidRPr="00331EE3">
        <w:rPr>
          <w:sz w:val="28"/>
          <w:szCs w:val="28"/>
        </w:rPr>
        <w:t xml:space="preserve">  </w:t>
      </w:r>
      <w:r w:rsidR="006449FD">
        <w:rPr>
          <w:sz w:val="28"/>
          <w:szCs w:val="28"/>
        </w:rPr>
        <w:t xml:space="preserve">  </w:t>
      </w:r>
      <w:r w:rsidRPr="00331EE3">
        <w:rPr>
          <w:sz w:val="28"/>
          <w:szCs w:val="28"/>
        </w:rPr>
        <w:t xml:space="preserve">  </w:t>
      </w:r>
      <w:r w:rsidRPr="00331EE3">
        <w:t xml:space="preserve">Поступления от государственной пошлины в первом квартале 2026 года при плановых назначениях в сумме 6500,0 </w:t>
      </w:r>
      <w:r w:rsidR="00282DD5">
        <w:t>тыс. руб.</w:t>
      </w:r>
      <w:r w:rsidRPr="00331EE3">
        <w:t xml:space="preserve"> составляют 1299,0 </w:t>
      </w:r>
      <w:r w:rsidR="00282DD5">
        <w:t>тыс. руб.</w:t>
      </w:r>
      <w:r w:rsidRPr="00331EE3">
        <w:t>, процент исполнения плановых назначений соответствует 19,9%.</w:t>
      </w:r>
    </w:p>
    <w:p w:rsidR="007D213F" w:rsidRPr="00331EE3" w:rsidRDefault="007D213F" w:rsidP="000D382B">
      <w:pPr>
        <w:ind w:right="-142" w:firstLine="426"/>
        <w:jc w:val="both"/>
      </w:pPr>
      <w:proofErr w:type="gramStart"/>
      <w:r w:rsidRPr="00331EE3">
        <w:t xml:space="preserve">Неналоговые доходы в первом квартале исполнены в сумме 14372,0 тыс. руб., при плановом назначении 37265,0 тыс. руб. что соответствует 38,6%., тогда как в первом квартале 2025 года исполнение составило  16988,1 тыс. руб., при плановом назначении 35594,0 тыс. руб. что соответствует 47,7%. Снижение поступлений к аналогичному периоду прошлого года составляет </w:t>
      </w:r>
      <w:r w:rsidR="007322CF" w:rsidRPr="00331EE3">
        <w:t xml:space="preserve">2616,1 </w:t>
      </w:r>
      <w:r w:rsidR="00282DD5">
        <w:t>тыс. руб.</w:t>
      </w:r>
      <w:r w:rsidRPr="00331EE3">
        <w:t xml:space="preserve">     </w:t>
      </w:r>
      <w:proofErr w:type="gramEnd"/>
    </w:p>
    <w:p w:rsidR="007D213F" w:rsidRPr="00331EE3" w:rsidRDefault="007322CF" w:rsidP="000D382B">
      <w:pPr>
        <w:ind w:right="-142" w:firstLine="426"/>
        <w:jc w:val="both"/>
      </w:pPr>
      <w:r w:rsidRPr="00331EE3">
        <w:t>В первом квартале 2026 года поступления от д</w:t>
      </w:r>
      <w:r w:rsidR="007D213F" w:rsidRPr="00331EE3">
        <w:t>оход</w:t>
      </w:r>
      <w:r w:rsidRPr="00331EE3">
        <w:t>ов</w:t>
      </w:r>
      <w:r w:rsidR="007D213F" w:rsidRPr="00331EE3">
        <w:t xml:space="preserve"> от использования имущества, находящегося в государственной и муниципальной  собственности при годовом плановом назначении в сумме 30561,0 </w:t>
      </w:r>
      <w:r w:rsidR="00282DD5">
        <w:t>тыс. руб.</w:t>
      </w:r>
      <w:r w:rsidR="007D213F" w:rsidRPr="00331EE3">
        <w:t xml:space="preserve">, исполнены на 10748,5 </w:t>
      </w:r>
      <w:r w:rsidR="00282DD5">
        <w:t>тыс. руб.</w:t>
      </w:r>
      <w:r w:rsidR="007D213F" w:rsidRPr="00331EE3">
        <w:t xml:space="preserve">,  в том числе; </w:t>
      </w:r>
    </w:p>
    <w:p w:rsidR="00A05D59" w:rsidRPr="00331EE3" w:rsidRDefault="008129B1" w:rsidP="000D382B">
      <w:pPr>
        <w:ind w:right="-142" w:firstLine="426"/>
        <w:jc w:val="both"/>
      </w:pPr>
      <w:r w:rsidRPr="00331EE3">
        <w:t xml:space="preserve">Доходы, полученные в виде арендной платы за земли при годовом назначении в сумме </w:t>
      </w:r>
      <w:r w:rsidR="005A463D" w:rsidRPr="00331EE3">
        <w:t>2</w:t>
      </w:r>
      <w:r w:rsidR="00962889" w:rsidRPr="00331EE3">
        <w:t>97</w:t>
      </w:r>
      <w:r w:rsidR="005A463D" w:rsidRPr="00331EE3">
        <w:t>00,0</w:t>
      </w:r>
      <w:r w:rsidRPr="00331EE3">
        <w:t xml:space="preserve"> тыс. руб. и фактическом исполнении на сумму </w:t>
      </w:r>
      <w:r w:rsidR="005A463D" w:rsidRPr="00331EE3">
        <w:t>10</w:t>
      </w:r>
      <w:r w:rsidR="00962889" w:rsidRPr="00331EE3">
        <w:t>550,6</w:t>
      </w:r>
      <w:r w:rsidRPr="00331EE3">
        <w:t xml:space="preserve"> тыс. руб. исполнены на 35,</w:t>
      </w:r>
      <w:r w:rsidR="00962889" w:rsidRPr="00331EE3">
        <w:t>8</w:t>
      </w:r>
      <w:r w:rsidRPr="00331EE3">
        <w:t xml:space="preserve"> %, доля в поступивших  неналоговых доходах   </w:t>
      </w:r>
      <w:r w:rsidR="00057E7F" w:rsidRPr="00331EE3">
        <w:t>72,3</w:t>
      </w:r>
      <w:r w:rsidRPr="00331EE3">
        <w:t xml:space="preserve"> %</w:t>
      </w:r>
      <w:r w:rsidRPr="00331EE3">
        <w:rPr>
          <w:sz w:val="28"/>
          <w:szCs w:val="28"/>
        </w:rPr>
        <w:t>.</w:t>
      </w:r>
      <w:r w:rsidR="005A463D" w:rsidRPr="00331EE3">
        <w:rPr>
          <w:sz w:val="28"/>
          <w:szCs w:val="28"/>
        </w:rPr>
        <w:t>,</w:t>
      </w:r>
      <w:r w:rsidR="005C2349" w:rsidRPr="00331EE3">
        <w:t>п</w:t>
      </w:r>
      <w:r w:rsidR="00A05D59" w:rsidRPr="00331EE3">
        <w:t>рочие доходы от использования имущества и прав</w:t>
      </w:r>
      <w:r w:rsidR="00057E7F" w:rsidRPr="00331EE3">
        <w:t>,</w:t>
      </w:r>
      <w:r w:rsidR="00A05D59" w:rsidRPr="00331EE3">
        <w:t xml:space="preserve"> находящихся в государственной и муниципальной собственности </w:t>
      </w:r>
      <w:proofErr w:type="gramStart"/>
      <w:r w:rsidR="00A05D59" w:rsidRPr="00331EE3">
        <w:t xml:space="preserve">( </w:t>
      </w:r>
      <w:proofErr w:type="gramEnd"/>
      <w:r w:rsidR="00A05D59" w:rsidRPr="00331EE3">
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 w:rsidRPr="00331EE3">
        <w:t xml:space="preserve"> </w:t>
      </w:r>
      <w:r w:rsidR="00A05D59" w:rsidRPr="00331EE3">
        <w:t>исполнены в сумме 1</w:t>
      </w:r>
      <w:r w:rsidR="005C2349" w:rsidRPr="00331EE3">
        <w:t>97,9</w:t>
      </w:r>
      <w:r w:rsidR="00A05D59" w:rsidRPr="00331EE3">
        <w:t xml:space="preserve"> </w:t>
      </w:r>
      <w:r w:rsidR="00282DD5">
        <w:t>тыс. руб.</w:t>
      </w:r>
      <w:r w:rsidR="00A05D59" w:rsidRPr="00331EE3">
        <w:t xml:space="preserve">, при плановых назначениях </w:t>
      </w:r>
      <w:r w:rsidR="005C2349" w:rsidRPr="00331EE3">
        <w:t>861</w:t>
      </w:r>
      <w:r w:rsidR="00A05D59" w:rsidRPr="00331EE3">
        <w:t xml:space="preserve">,0 </w:t>
      </w:r>
      <w:r w:rsidR="00282DD5">
        <w:t>тыс. руб.</w:t>
      </w:r>
    </w:p>
    <w:p w:rsidR="005C2349" w:rsidRPr="00331EE3" w:rsidRDefault="005C2349" w:rsidP="000D382B">
      <w:pPr>
        <w:ind w:right="-142" w:firstLine="426"/>
        <w:jc w:val="both"/>
      </w:pPr>
      <w:r w:rsidRPr="00331EE3">
        <w:t xml:space="preserve">Доходы по платежам при пользовании природными ресурсами при плановых назначениях в сумме 1765,0 </w:t>
      </w:r>
      <w:r w:rsidR="00282DD5">
        <w:t>тыс. руб.</w:t>
      </w:r>
      <w:r w:rsidRPr="00331EE3">
        <w:t xml:space="preserve">, исполнены на 57,1% или на 1008,5 </w:t>
      </w:r>
      <w:r w:rsidR="00282DD5">
        <w:t>тыс. руб.</w:t>
      </w:r>
    </w:p>
    <w:p w:rsidR="00B63322" w:rsidRPr="00331EE3" w:rsidRDefault="00A05D59" w:rsidP="000D382B">
      <w:pPr>
        <w:ind w:right="-142" w:firstLine="426"/>
        <w:jc w:val="both"/>
      </w:pPr>
      <w:proofErr w:type="gramStart"/>
      <w:r w:rsidRPr="00331EE3">
        <w:t xml:space="preserve">Доходы от оказания платных услуг и компенсации затрат государства при плановых назначениях </w:t>
      </w:r>
      <w:r w:rsidR="005C2349" w:rsidRPr="00331EE3">
        <w:t>3750</w:t>
      </w:r>
      <w:r w:rsidRPr="00331EE3">
        <w:t>,0 тыс.</w:t>
      </w:r>
      <w:r w:rsidR="00D92D3F" w:rsidRPr="00331EE3">
        <w:t xml:space="preserve"> </w:t>
      </w:r>
      <w:r w:rsidRPr="00331EE3">
        <w:t xml:space="preserve">руб., исполнены в сумме </w:t>
      </w:r>
      <w:r w:rsidR="005C2349" w:rsidRPr="00331EE3">
        <w:t>1200,4</w:t>
      </w:r>
      <w:r w:rsidRPr="00331EE3">
        <w:t xml:space="preserve"> </w:t>
      </w:r>
      <w:r w:rsidR="00282DD5">
        <w:t>тыс. руб.</w:t>
      </w:r>
      <w:r w:rsidRPr="00331EE3">
        <w:t>, Доходы от продажи материальных и нематериальных активов при пл</w:t>
      </w:r>
      <w:r w:rsidR="00D92D3F" w:rsidRPr="00331EE3">
        <w:t>ановых назначениях в сумме 6</w:t>
      </w:r>
      <w:r w:rsidR="005C2349" w:rsidRPr="00331EE3">
        <w:t>82</w:t>
      </w:r>
      <w:r w:rsidR="00D92D3F" w:rsidRPr="00331EE3">
        <w:t xml:space="preserve">,0 </w:t>
      </w:r>
      <w:r w:rsidR="00282DD5">
        <w:t>тыс. руб.</w:t>
      </w:r>
      <w:r w:rsidR="00D92D3F" w:rsidRPr="00331EE3">
        <w:t xml:space="preserve">, исполнены на </w:t>
      </w:r>
      <w:r w:rsidR="005C2349" w:rsidRPr="00331EE3">
        <w:t>89,1</w:t>
      </w:r>
      <w:r w:rsidR="00D92D3F" w:rsidRPr="00331EE3">
        <w:t xml:space="preserve"> </w:t>
      </w:r>
      <w:r w:rsidR="00282DD5">
        <w:t>тыс. руб.</w:t>
      </w:r>
      <w:r w:rsidR="00D92D3F" w:rsidRPr="00331EE3">
        <w:t xml:space="preserve">, </w:t>
      </w:r>
      <w:r w:rsidR="008129B1" w:rsidRPr="00331EE3">
        <w:t xml:space="preserve">поступления от штрафов </w:t>
      </w:r>
      <w:r w:rsidR="00D92D3F" w:rsidRPr="00331EE3">
        <w:t xml:space="preserve">составили </w:t>
      </w:r>
      <w:r w:rsidR="005C2349" w:rsidRPr="00331EE3">
        <w:t>368,2</w:t>
      </w:r>
      <w:r w:rsidR="008129B1" w:rsidRPr="00331EE3">
        <w:t xml:space="preserve"> </w:t>
      </w:r>
      <w:r w:rsidR="00282DD5">
        <w:t>тыс. руб.</w:t>
      </w:r>
      <w:r w:rsidR="008129B1" w:rsidRPr="00331EE3">
        <w:t>,</w:t>
      </w:r>
      <w:r w:rsidR="006449FD">
        <w:t xml:space="preserve"> </w:t>
      </w:r>
      <w:r w:rsidR="00D92D3F" w:rsidRPr="00331EE3">
        <w:t xml:space="preserve">при плане в </w:t>
      </w:r>
      <w:r w:rsidR="005C2349" w:rsidRPr="00331EE3">
        <w:t>5</w:t>
      </w:r>
      <w:r w:rsidR="00D92D3F" w:rsidRPr="00331EE3">
        <w:t xml:space="preserve">00,0 </w:t>
      </w:r>
      <w:r w:rsidR="00282DD5">
        <w:t>тыс. руб.</w:t>
      </w:r>
      <w:r w:rsidR="00D92D3F" w:rsidRPr="00331EE3">
        <w:t xml:space="preserve"> </w:t>
      </w:r>
      <w:r w:rsidR="005C2349" w:rsidRPr="00331EE3">
        <w:t xml:space="preserve">Поступления по </w:t>
      </w:r>
      <w:r w:rsidR="00D92D3F" w:rsidRPr="00331EE3">
        <w:t>Прочи</w:t>
      </w:r>
      <w:r w:rsidR="005C2349" w:rsidRPr="00331EE3">
        <w:t>м</w:t>
      </w:r>
      <w:r w:rsidR="00D92D3F" w:rsidRPr="00331EE3">
        <w:t xml:space="preserve"> неналоговы</w:t>
      </w:r>
      <w:r w:rsidR="005C2349" w:rsidRPr="00331EE3">
        <w:t>м</w:t>
      </w:r>
      <w:r w:rsidR="00D92D3F" w:rsidRPr="00331EE3">
        <w:t xml:space="preserve"> доход</w:t>
      </w:r>
      <w:r w:rsidR="005C2349" w:rsidRPr="00331EE3">
        <w:t>ам</w:t>
      </w:r>
      <w:r w:rsidR="00D92D3F" w:rsidRPr="00331EE3">
        <w:t xml:space="preserve"> перевыполнены</w:t>
      </w:r>
      <w:proofErr w:type="gramEnd"/>
      <w:r w:rsidR="00D92D3F" w:rsidRPr="00331EE3">
        <w:t xml:space="preserve"> со значительным превышением поступлений от плановых назначений, план составил 7,0 тыс.</w:t>
      </w:r>
      <w:r w:rsidR="006449FD">
        <w:t xml:space="preserve"> </w:t>
      </w:r>
      <w:r w:rsidR="00D92D3F" w:rsidRPr="00331EE3">
        <w:t>руб</w:t>
      </w:r>
      <w:r w:rsidR="006449FD">
        <w:t>.</w:t>
      </w:r>
      <w:r w:rsidR="00D92D3F" w:rsidRPr="00331EE3">
        <w:t xml:space="preserve">, поступления </w:t>
      </w:r>
      <w:r w:rsidR="005C2349" w:rsidRPr="00331EE3">
        <w:t>957,1</w:t>
      </w:r>
      <w:r w:rsidR="00D92D3F" w:rsidRPr="00331EE3">
        <w:t xml:space="preserve"> </w:t>
      </w:r>
      <w:r w:rsidR="00282DD5">
        <w:t>тыс. руб.</w:t>
      </w:r>
      <w:r w:rsidR="00D92D3F" w:rsidRPr="00331EE3">
        <w:t>,</w:t>
      </w:r>
      <w:r w:rsidR="006F36AB" w:rsidRPr="00331EE3">
        <w:t xml:space="preserve"> </w:t>
      </w:r>
      <w:r w:rsidR="00D92D3F" w:rsidRPr="00331EE3">
        <w:t xml:space="preserve">за счет инициативных платежей.    </w:t>
      </w:r>
      <w:r w:rsidR="008129B1" w:rsidRPr="00331EE3">
        <w:t xml:space="preserve"> </w:t>
      </w:r>
    </w:p>
    <w:p w:rsidR="00AF4F7A" w:rsidRPr="00331EE3" w:rsidRDefault="00AF4F7A" w:rsidP="000D382B">
      <w:pPr>
        <w:ind w:right="-142" w:firstLine="426"/>
        <w:jc w:val="both"/>
        <w:rPr>
          <w:sz w:val="28"/>
          <w:szCs w:val="28"/>
        </w:rPr>
      </w:pPr>
      <w:r w:rsidRPr="00331EE3">
        <w:t xml:space="preserve">К уровню 2025 года по налоговым и неналоговым доходам исполнение  в первом квартале 2026 года составляет 104,1 %,  в сумме 1956,8 </w:t>
      </w:r>
      <w:r w:rsidR="00282DD5">
        <w:t>тыс. руб.</w:t>
      </w:r>
      <w:r w:rsidRPr="00331EE3">
        <w:t>,</w:t>
      </w:r>
      <w:r w:rsidR="006449FD">
        <w:t xml:space="preserve"> </w:t>
      </w:r>
      <w:r w:rsidRPr="00331EE3">
        <w:t xml:space="preserve">тогда как анализ исполнения аналогичного периода 2025 года к уровню 2024 года показал отклонение  исполнения налоговых и неналоговых доходов  на 101,7 %. В сумме 834,4 </w:t>
      </w:r>
      <w:r w:rsidR="00282DD5">
        <w:t>тыс. руб.</w:t>
      </w:r>
    </w:p>
    <w:p w:rsidR="00187A55" w:rsidRDefault="007E684D" w:rsidP="000D382B">
      <w:pPr>
        <w:ind w:right="-142" w:firstLine="426"/>
        <w:jc w:val="both"/>
      </w:pPr>
      <w:r w:rsidRPr="00331EE3">
        <w:lastRenderedPageBreak/>
        <w:t xml:space="preserve">Структура доходов бюджета муниципального образования за 1 квартал 2026 года  </w:t>
      </w:r>
      <w:r w:rsidR="006449FD">
        <w:t xml:space="preserve">выглядит следующим </w:t>
      </w:r>
      <w:r w:rsidRPr="00331EE3">
        <w:t xml:space="preserve"> образом, наибольший удельный вес в структуре доходов занимают</w:t>
      </w:r>
      <w:r w:rsidR="00DD2EAB" w:rsidRPr="00331EE3">
        <w:t xml:space="preserve"> безвозмездные поступления, 77,5%,  Удельный вес налоговых и неналоговых доходов составляет 22,5%. </w:t>
      </w:r>
    </w:p>
    <w:p w:rsidR="00187A55" w:rsidRPr="00331EE3" w:rsidRDefault="00187A55" w:rsidP="00187A55">
      <w:pPr>
        <w:ind w:right="-142" w:firstLine="426"/>
        <w:jc w:val="both"/>
      </w:pPr>
      <w:r>
        <w:t>Далее в таблицах представлен</w:t>
      </w:r>
      <w:r>
        <w:t>а с</w:t>
      </w:r>
      <w:r w:rsidRPr="00331EE3">
        <w:t>труктура доходов бюджета</w:t>
      </w:r>
      <w:r>
        <w:t xml:space="preserve"> </w:t>
      </w:r>
      <w:r w:rsidRPr="00331EE3">
        <w:t>муниципального образования за 1 квартал</w:t>
      </w:r>
      <w:r>
        <w:t>,</w:t>
      </w:r>
      <w:r w:rsidRPr="00331EE3">
        <w:t xml:space="preserve"> </w:t>
      </w:r>
      <w:r>
        <w:t xml:space="preserve"> 2026 год</w:t>
      </w:r>
      <w:r>
        <w:t>а</w:t>
      </w:r>
      <w:r>
        <w:t>,</w:t>
      </w:r>
      <w:r>
        <w:t xml:space="preserve"> и </w:t>
      </w:r>
      <w:r>
        <w:t xml:space="preserve"> </w:t>
      </w:r>
      <w:r>
        <w:t xml:space="preserve">1 квартал </w:t>
      </w:r>
      <w:r>
        <w:t>2025 год</w:t>
      </w:r>
      <w:r>
        <w:t>а</w:t>
      </w:r>
      <w:r>
        <w:t>.</w:t>
      </w:r>
    </w:p>
    <w:p w:rsidR="00961D5D" w:rsidRPr="00187A55" w:rsidRDefault="0043366F" w:rsidP="005209B6">
      <w:pPr>
        <w:ind w:left="-567" w:right="-142" w:firstLine="426"/>
        <w:jc w:val="both"/>
        <w:rPr>
          <w:b/>
        </w:rPr>
      </w:pPr>
      <w:r>
        <w:t xml:space="preserve">        </w:t>
      </w:r>
      <w:r w:rsidR="007E684D" w:rsidRPr="00331EE3">
        <w:t xml:space="preserve"> </w:t>
      </w:r>
      <w:r w:rsidR="007E684D" w:rsidRPr="00187A55">
        <w:rPr>
          <w:b/>
        </w:rPr>
        <w:t>Структура доходов бюджета муниципального образования за 1 квартал 2026 года</w:t>
      </w:r>
      <w:r w:rsidR="00815ACC" w:rsidRPr="00187A55">
        <w:rPr>
          <w:b/>
        </w:rPr>
        <w:t>:</w:t>
      </w:r>
    </w:p>
    <w:p w:rsidR="007E684D" w:rsidRPr="00331EE3" w:rsidRDefault="00D60D3B" w:rsidP="00D60D3B">
      <w:pPr>
        <w:pStyle w:val="ad"/>
        <w:tabs>
          <w:tab w:val="left" w:pos="804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D60D3B">
        <w:rPr>
          <w:sz w:val="24"/>
          <w:szCs w:val="24"/>
        </w:rPr>
        <w:t>(</w:t>
      </w:r>
      <w:proofErr w:type="spellStart"/>
      <w:r w:rsidRPr="00D60D3B">
        <w:rPr>
          <w:sz w:val="24"/>
          <w:szCs w:val="24"/>
        </w:rPr>
        <w:t>тыс</w:t>
      </w:r>
      <w:proofErr w:type="gramStart"/>
      <w:r w:rsidRPr="00D60D3B">
        <w:rPr>
          <w:sz w:val="24"/>
          <w:szCs w:val="24"/>
        </w:rPr>
        <w:t>.р</w:t>
      </w:r>
      <w:proofErr w:type="gramEnd"/>
      <w:r w:rsidRPr="00D60D3B">
        <w:rPr>
          <w:sz w:val="24"/>
          <w:szCs w:val="24"/>
        </w:rPr>
        <w:t>уб</w:t>
      </w:r>
      <w:proofErr w:type="spellEnd"/>
      <w:r w:rsidRPr="00D60D3B">
        <w:rPr>
          <w:sz w:val="24"/>
          <w:szCs w:val="24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3402"/>
      </w:tblGrid>
      <w:tr w:rsidR="007E684D" w:rsidRPr="00331EE3" w:rsidTr="00D60D3B">
        <w:tc>
          <w:tcPr>
            <w:tcW w:w="4111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2268" w:type="dxa"/>
          </w:tcPr>
          <w:p w:rsidR="007E684D" w:rsidRPr="006449FD" w:rsidRDefault="007E684D" w:rsidP="00D60D3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Объем средств</w:t>
            </w:r>
            <w:proofErr w:type="gramStart"/>
            <w:r w:rsidR="00D60D3B" w:rsidRPr="006449FD">
              <w:rPr>
                <w:sz w:val="22"/>
                <w:szCs w:val="22"/>
              </w:rPr>
              <w:t>.</w:t>
            </w:r>
            <w:r w:rsidR="00282DD5" w:rsidRPr="006449FD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402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Удельный вес в общей сумме доходов, %</w:t>
            </w:r>
          </w:p>
        </w:tc>
      </w:tr>
      <w:tr w:rsidR="007E684D" w:rsidRPr="00331EE3" w:rsidTr="00D60D3B">
        <w:tc>
          <w:tcPr>
            <w:tcW w:w="4111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47648,5</w:t>
            </w:r>
          </w:p>
        </w:tc>
        <w:tc>
          <w:tcPr>
            <w:tcW w:w="3402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22,5</w:t>
            </w:r>
          </w:p>
        </w:tc>
      </w:tr>
      <w:tr w:rsidR="007E684D" w:rsidRPr="00331EE3" w:rsidTr="00D60D3B">
        <w:tc>
          <w:tcPr>
            <w:tcW w:w="4111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68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163978,8</w:t>
            </w:r>
          </w:p>
        </w:tc>
        <w:tc>
          <w:tcPr>
            <w:tcW w:w="3402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77,5</w:t>
            </w:r>
          </w:p>
        </w:tc>
      </w:tr>
      <w:tr w:rsidR="007E684D" w:rsidRPr="00331EE3" w:rsidTr="00D60D3B">
        <w:tc>
          <w:tcPr>
            <w:tcW w:w="4111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268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211627,3</w:t>
            </w:r>
          </w:p>
        </w:tc>
        <w:tc>
          <w:tcPr>
            <w:tcW w:w="3402" w:type="dxa"/>
          </w:tcPr>
          <w:p w:rsidR="007E684D" w:rsidRPr="006449FD" w:rsidRDefault="007E684D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100,0</w:t>
            </w:r>
          </w:p>
        </w:tc>
      </w:tr>
    </w:tbl>
    <w:p w:rsidR="00815ACC" w:rsidRPr="00331EE3" w:rsidRDefault="00815ACC" w:rsidP="000D382B">
      <w:pPr>
        <w:ind w:left="-567" w:right="-142" w:firstLine="426"/>
        <w:jc w:val="both"/>
      </w:pPr>
    </w:p>
    <w:p w:rsidR="00961D5D" w:rsidRPr="00331EE3" w:rsidRDefault="00815ACC" w:rsidP="000D382B">
      <w:pPr>
        <w:ind w:right="-142" w:firstLine="426"/>
        <w:jc w:val="both"/>
        <w:rPr>
          <w:sz w:val="28"/>
          <w:szCs w:val="28"/>
        </w:rPr>
      </w:pPr>
      <w:r w:rsidRPr="00331EE3">
        <w:t>Структура доходов бюджета муниципального образования за 1 квартал 2025 года, для сравнения с аналогичным периодом 2026 года  представлена в таблице.</w:t>
      </w:r>
    </w:p>
    <w:p w:rsidR="00DD2EAB" w:rsidRPr="00331EE3" w:rsidRDefault="00DD2EAB" w:rsidP="00187A55">
      <w:pPr>
        <w:ind w:left="-567" w:right="-142" w:firstLine="426"/>
        <w:jc w:val="center"/>
      </w:pPr>
      <w:r w:rsidRPr="00187A55">
        <w:rPr>
          <w:b/>
        </w:rPr>
        <w:t>Структура доходов бюджета муниципального образования за 1 квартал 2025 года</w:t>
      </w:r>
      <w:r w:rsidR="00815ACC" w:rsidRPr="00331EE3">
        <w:t>:</w:t>
      </w:r>
    </w:p>
    <w:p w:rsidR="00DD2EAB" w:rsidRPr="00331EE3" w:rsidRDefault="00D60D3B" w:rsidP="00D60D3B">
      <w:pPr>
        <w:pStyle w:val="ad"/>
        <w:tabs>
          <w:tab w:val="left" w:pos="8370"/>
          <w:tab w:val="left" w:pos="8790"/>
        </w:tabs>
        <w:spacing w:line="240" w:lineRule="auto"/>
        <w:ind w:firstLine="70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Pr="00D60D3B">
        <w:rPr>
          <w:sz w:val="24"/>
          <w:szCs w:val="24"/>
        </w:rPr>
        <w:t>(</w:t>
      </w:r>
      <w:proofErr w:type="spellStart"/>
      <w:r w:rsidRPr="00D60D3B">
        <w:rPr>
          <w:sz w:val="24"/>
          <w:szCs w:val="24"/>
        </w:rPr>
        <w:t>тыс</w:t>
      </w:r>
      <w:proofErr w:type="gramStart"/>
      <w:r w:rsidRPr="00D60D3B">
        <w:rPr>
          <w:sz w:val="24"/>
          <w:szCs w:val="24"/>
        </w:rPr>
        <w:t>.р</w:t>
      </w:r>
      <w:proofErr w:type="gramEnd"/>
      <w:r w:rsidRPr="00D60D3B">
        <w:rPr>
          <w:sz w:val="24"/>
          <w:szCs w:val="24"/>
        </w:rPr>
        <w:t>уб</w:t>
      </w:r>
      <w:proofErr w:type="spellEnd"/>
      <w:r w:rsidRPr="00D60D3B">
        <w:rPr>
          <w:sz w:val="24"/>
          <w:szCs w:val="24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3402"/>
      </w:tblGrid>
      <w:tr w:rsidR="00DD2EAB" w:rsidRPr="00331EE3" w:rsidTr="00D60D3B">
        <w:tc>
          <w:tcPr>
            <w:tcW w:w="4111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2268" w:type="dxa"/>
          </w:tcPr>
          <w:p w:rsidR="00DD2EAB" w:rsidRPr="006449FD" w:rsidRDefault="00DD2EAB" w:rsidP="00D60D3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Объем средств</w:t>
            </w:r>
            <w:r w:rsidR="00D60D3B" w:rsidRPr="006449FD">
              <w:rPr>
                <w:sz w:val="22"/>
                <w:szCs w:val="22"/>
              </w:rPr>
              <w:t>.</w:t>
            </w:r>
            <w:r w:rsidRPr="00644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Удельный вес в общей сумме доходов, %</w:t>
            </w:r>
          </w:p>
        </w:tc>
      </w:tr>
      <w:tr w:rsidR="00DD2EAB" w:rsidRPr="00331EE3" w:rsidTr="00D60D3B">
        <w:tc>
          <w:tcPr>
            <w:tcW w:w="4111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49608,3</w:t>
            </w:r>
          </w:p>
        </w:tc>
        <w:tc>
          <w:tcPr>
            <w:tcW w:w="3402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29,9</w:t>
            </w:r>
          </w:p>
        </w:tc>
      </w:tr>
      <w:tr w:rsidR="00DD2EAB" w:rsidRPr="00331EE3" w:rsidTr="00D60D3B">
        <w:tc>
          <w:tcPr>
            <w:tcW w:w="4111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68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116009,2</w:t>
            </w:r>
          </w:p>
        </w:tc>
        <w:tc>
          <w:tcPr>
            <w:tcW w:w="3402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70,1</w:t>
            </w:r>
          </w:p>
        </w:tc>
      </w:tr>
      <w:tr w:rsidR="00DD2EAB" w:rsidRPr="00331EE3" w:rsidTr="00D60D3B">
        <w:tc>
          <w:tcPr>
            <w:tcW w:w="4111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268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165617,5</w:t>
            </w:r>
          </w:p>
        </w:tc>
        <w:tc>
          <w:tcPr>
            <w:tcW w:w="3402" w:type="dxa"/>
          </w:tcPr>
          <w:p w:rsidR="00DD2EAB" w:rsidRPr="006449FD" w:rsidRDefault="00DD2EAB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100,0</w:t>
            </w:r>
          </w:p>
        </w:tc>
      </w:tr>
    </w:tbl>
    <w:p w:rsidR="00815ACC" w:rsidRPr="00331EE3" w:rsidRDefault="00815ACC" w:rsidP="000D382B">
      <w:pPr>
        <w:ind w:left="-567" w:right="-142" w:firstLine="426"/>
        <w:jc w:val="both"/>
      </w:pPr>
    </w:p>
    <w:p w:rsidR="00815ACC" w:rsidRPr="00331EE3" w:rsidRDefault="00815ACC" w:rsidP="000D382B">
      <w:pPr>
        <w:ind w:right="-142" w:firstLine="426"/>
        <w:jc w:val="both"/>
      </w:pPr>
      <w:r w:rsidRPr="00331EE3">
        <w:t>Анализ структуры доходов бюджета муниципального образования за 1 квартал 2025 и 2026 года приведен в таблице.</w:t>
      </w:r>
    </w:p>
    <w:p w:rsidR="00815ACC" w:rsidRPr="00187A55" w:rsidRDefault="00815ACC" w:rsidP="00187A55">
      <w:pPr>
        <w:ind w:right="-142" w:firstLine="426"/>
        <w:jc w:val="center"/>
        <w:rPr>
          <w:b/>
        </w:rPr>
      </w:pPr>
      <w:r w:rsidRPr="00187A55">
        <w:rPr>
          <w:b/>
        </w:rPr>
        <w:t>Анализ с</w:t>
      </w:r>
      <w:r w:rsidR="00961D5D" w:rsidRPr="00187A55">
        <w:rPr>
          <w:b/>
        </w:rPr>
        <w:t>труктура доходов бюджета муниципального образования за 1 квартал 2025 и 2026 год</w:t>
      </w:r>
      <w:r w:rsidRPr="00187A55">
        <w:rPr>
          <w:b/>
        </w:rPr>
        <w:t>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2268"/>
        <w:gridCol w:w="2268"/>
      </w:tblGrid>
      <w:tr w:rsidR="00961D5D" w:rsidRPr="00331EE3" w:rsidTr="000D382B">
        <w:trPr>
          <w:trHeight w:val="617"/>
        </w:trPr>
        <w:tc>
          <w:tcPr>
            <w:tcW w:w="3261" w:type="dxa"/>
            <w:vMerge w:val="restart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2" w:type="dxa"/>
            <w:gridSpan w:val="2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Удельный вес в общем объеме доходов за 1 квартал</w:t>
            </w:r>
          </w:p>
        </w:tc>
        <w:tc>
          <w:tcPr>
            <w:tcW w:w="2268" w:type="dxa"/>
            <w:vMerge w:val="restart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Отклонения исполнения бюджета 202</w:t>
            </w:r>
            <w:r w:rsidR="00DD2EAB" w:rsidRPr="006449FD">
              <w:rPr>
                <w:sz w:val="22"/>
                <w:szCs w:val="22"/>
              </w:rPr>
              <w:t>6</w:t>
            </w:r>
            <w:r w:rsidRPr="006449FD">
              <w:rPr>
                <w:sz w:val="22"/>
                <w:szCs w:val="22"/>
              </w:rPr>
              <w:t xml:space="preserve"> к 202</w:t>
            </w:r>
            <w:r w:rsidR="00DD2EAB" w:rsidRPr="006449FD">
              <w:rPr>
                <w:sz w:val="22"/>
                <w:szCs w:val="22"/>
              </w:rPr>
              <w:t>5</w:t>
            </w:r>
          </w:p>
        </w:tc>
      </w:tr>
      <w:tr w:rsidR="00961D5D" w:rsidRPr="00331EE3" w:rsidTr="000D382B">
        <w:trPr>
          <w:trHeight w:val="299"/>
        </w:trPr>
        <w:tc>
          <w:tcPr>
            <w:tcW w:w="3261" w:type="dxa"/>
            <w:vMerge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202</w:t>
            </w:r>
            <w:r w:rsidR="007E684D" w:rsidRPr="006449F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</w:tr>
      <w:tr w:rsidR="00961D5D" w:rsidRPr="00331EE3" w:rsidTr="000D382B">
        <w:trPr>
          <w:trHeight w:val="411"/>
        </w:trPr>
        <w:tc>
          <w:tcPr>
            <w:tcW w:w="3261" w:type="dxa"/>
          </w:tcPr>
          <w:p w:rsidR="00961D5D" w:rsidRPr="006449FD" w:rsidRDefault="00961D5D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29,9</w:t>
            </w:r>
          </w:p>
        </w:tc>
        <w:tc>
          <w:tcPr>
            <w:tcW w:w="2268" w:type="dxa"/>
          </w:tcPr>
          <w:p w:rsidR="00961D5D" w:rsidRPr="006449FD" w:rsidRDefault="007E684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22,5</w:t>
            </w:r>
          </w:p>
        </w:tc>
        <w:tc>
          <w:tcPr>
            <w:tcW w:w="2268" w:type="dxa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-</w:t>
            </w:r>
            <w:r w:rsidR="00DD2EAB" w:rsidRPr="006449FD">
              <w:rPr>
                <w:sz w:val="22"/>
                <w:szCs w:val="22"/>
              </w:rPr>
              <w:t>7</w:t>
            </w:r>
            <w:r w:rsidRPr="006449FD">
              <w:rPr>
                <w:sz w:val="22"/>
                <w:szCs w:val="22"/>
              </w:rPr>
              <w:t>,4</w:t>
            </w:r>
          </w:p>
        </w:tc>
      </w:tr>
      <w:tr w:rsidR="00961D5D" w:rsidRPr="00331EE3" w:rsidTr="000D382B">
        <w:tc>
          <w:tcPr>
            <w:tcW w:w="3261" w:type="dxa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4" w:type="dxa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70,1</w:t>
            </w:r>
          </w:p>
        </w:tc>
        <w:tc>
          <w:tcPr>
            <w:tcW w:w="2268" w:type="dxa"/>
          </w:tcPr>
          <w:p w:rsidR="00961D5D" w:rsidRPr="006449FD" w:rsidRDefault="007E684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77,5</w:t>
            </w:r>
          </w:p>
        </w:tc>
        <w:tc>
          <w:tcPr>
            <w:tcW w:w="2268" w:type="dxa"/>
          </w:tcPr>
          <w:p w:rsidR="00961D5D" w:rsidRPr="006449FD" w:rsidRDefault="00961D5D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6449FD">
              <w:rPr>
                <w:sz w:val="22"/>
                <w:szCs w:val="22"/>
              </w:rPr>
              <w:t>+</w:t>
            </w:r>
            <w:r w:rsidR="002665E3" w:rsidRPr="006449FD">
              <w:rPr>
                <w:sz w:val="22"/>
                <w:szCs w:val="22"/>
              </w:rPr>
              <w:t>7</w:t>
            </w:r>
            <w:r w:rsidRPr="006449FD">
              <w:rPr>
                <w:sz w:val="22"/>
                <w:szCs w:val="22"/>
              </w:rPr>
              <w:t>,4</w:t>
            </w:r>
          </w:p>
        </w:tc>
      </w:tr>
      <w:tr w:rsidR="00961D5D" w:rsidRPr="00331EE3" w:rsidTr="000D382B">
        <w:tc>
          <w:tcPr>
            <w:tcW w:w="3261" w:type="dxa"/>
          </w:tcPr>
          <w:p w:rsidR="00961D5D" w:rsidRPr="006449FD" w:rsidRDefault="00961D5D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984" w:type="dxa"/>
          </w:tcPr>
          <w:p w:rsidR="00961D5D" w:rsidRPr="006449FD" w:rsidRDefault="00961D5D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2268" w:type="dxa"/>
          </w:tcPr>
          <w:p w:rsidR="00961D5D" w:rsidRPr="006449FD" w:rsidRDefault="00961D5D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2268" w:type="dxa"/>
          </w:tcPr>
          <w:p w:rsidR="00961D5D" w:rsidRPr="006449FD" w:rsidRDefault="00961D5D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6449FD">
              <w:rPr>
                <w:b/>
                <w:sz w:val="22"/>
                <w:szCs w:val="22"/>
              </w:rPr>
              <w:t>х</w:t>
            </w:r>
          </w:p>
        </w:tc>
      </w:tr>
    </w:tbl>
    <w:p w:rsidR="00961D5D" w:rsidRPr="00331EE3" w:rsidRDefault="00961D5D" w:rsidP="000D382B">
      <w:pPr>
        <w:pStyle w:val="a3"/>
        <w:ind w:left="-567" w:right="-142" w:firstLine="567"/>
        <w:jc w:val="both"/>
        <w:rPr>
          <w:b/>
        </w:rPr>
      </w:pPr>
    </w:p>
    <w:p w:rsidR="00961D5D" w:rsidRPr="00331EE3" w:rsidRDefault="00961D5D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Согласно данным, приведенным в таблице</w:t>
      </w:r>
      <w:proofErr w:type="gramStart"/>
      <w:r w:rsidRPr="00331EE3">
        <w:rPr>
          <w:sz w:val="24"/>
          <w:szCs w:val="24"/>
        </w:rPr>
        <w:t xml:space="preserve"> ,</w:t>
      </w:r>
      <w:proofErr w:type="gramEnd"/>
      <w:r w:rsidRPr="00331EE3">
        <w:rPr>
          <w:sz w:val="24"/>
          <w:szCs w:val="24"/>
        </w:rPr>
        <w:t xml:space="preserve"> в сравнении с соответствующим периодом 202</w:t>
      </w:r>
      <w:r w:rsidR="00DD2EAB" w:rsidRPr="00331EE3">
        <w:rPr>
          <w:sz w:val="24"/>
          <w:szCs w:val="24"/>
        </w:rPr>
        <w:t>5</w:t>
      </w:r>
      <w:r w:rsidRPr="00331EE3">
        <w:rPr>
          <w:sz w:val="24"/>
          <w:szCs w:val="24"/>
        </w:rPr>
        <w:t xml:space="preserve"> года структура источников формирования доходов бюджета за 1 квартал 202</w:t>
      </w:r>
      <w:r w:rsidR="00DD2EAB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 изменилась не значительно. Удельный вес по налоговым и неналоговым доходам уменьшился   на </w:t>
      </w:r>
      <w:r w:rsidR="002665E3" w:rsidRPr="00331EE3">
        <w:rPr>
          <w:sz w:val="24"/>
          <w:szCs w:val="24"/>
        </w:rPr>
        <w:t>7</w:t>
      </w:r>
      <w:r w:rsidRPr="00331EE3">
        <w:rPr>
          <w:sz w:val="24"/>
          <w:szCs w:val="24"/>
        </w:rPr>
        <w:t xml:space="preserve">,4%, и соответственно по безвозмездным поступлениям  увеличение  произошло на </w:t>
      </w:r>
      <w:r w:rsidR="002665E3" w:rsidRPr="00331EE3">
        <w:rPr>
          <w:sz w:val="24"/>
          <w:szCs w:val="24"/>
        </w:rPr>
        <w:t>7</w:t>
      </w:r>
      <w:r w:rsidRPr="00331EE3">
        <w:rPr>
          <w:sz w:val="24"/>
          <w:szCs w:val="24"/>
        </w:rPr>
        <w:t>,4%.</w:t>
      </w:r>
    </w:p>
    <w:p w:rsidR="00190E59" w:rsidRPr="00331EE3" w:rsidRDefault="00187A55" w:rsidP="000D382B">
      <w:pPr>
        <w:ind w:right="-142" w:firstLine="426"/>
        <w:jc w:val="both"/>
      </w:pPr>
      <w:r>
        <w:t xml:space="preserve"> </w:t>
      </w:r>
      <w:r w:rsidR="00190E59" w:rsidRPr="00331EE3">
        <w:t xml:space="preserve">Безвозмездные поступления за 1 квартал 2026 года составили 163978,8 </w:t>
      </w:r>
      <w:r w:rsidR="00282DD5">
        <w:t>тыс. руб.</w:t>
      </w:r>
      <w:r w:rsidR="00190E59" w:rsidRPr="00331EE3">
        <w:t xml:space="preserve"> Исполнение по безвозмездным поступлениям составляет 24,1 % от утвержденных плановых назначений 679160,8 тыс. руб.</w:t>
      </w:r>
    </w:p>
    <w:p w:rsidR="00BE7458" w:rsidRPr="00331EE3" w:rsidRDefault="00BE7458" w:rsidP="000D382B">
      <w:pPr>
        <w:ind w:left="141" w:right="-142" w:firstLine="426"/>
        <w:jc w:val="both"/>
      </w:pPr>
      <w:r w:rsidRPr="00331EE3">
        <w:t>В первом квартале 202</w:t>
      </w:r>
      <w:r w:rsidR="00190E59" w:rsidRPr="00331EE3">
        <w:t>5</w:t>
      </w:r>
      <w:r w:rsidRPr="00331EE3">
        <w:t xml:space="preserve"> года,</w:t>
      </w:r>
      <w:r w:rsidR="008129B1" w:rsidRPr="00331EE3">
        <w:t xml:space="preserve"> </w:t>
      </w:r>
      <w:r w:rsidRPr="00331EE3">
        <w:t>и</w:t>
      </w:r>
      <w:r w:rsidR="008129B1" w:rsidRPr="00331EE3">
        <w:t>сполнение по безвозмездным поступлениям составляет 1</w:t>
      </w:r>
      <w:r w:rsidR="00190E59" w:rsidRPr="00331EE3">
        <w:t>8,1</w:t>
      </w:r>
      <w:r w:rsidR="008129B1" w:rsidRPr="00331EE3">
        <w:t xml:space="preserve"> %</w:t>
      </w:r>
      <w:r w:rsidR="00076A33" w:rsidRPr="00331EE3">
        <w:t xml:space="preserve"> (116009,2 </w:t>
      </w:r>
      <w:r w:rsidR="00282DD5">
        <w:t>тыс. руб.</w:t>
      </w:r>
      <w:r w:rsidR="00076A33" w:rsidRPr="00331EE3">
        <w:t>)</w:t>
      </w:r>
      <w:r w:rsidR="008129B1" w:rsidRPr="00331EE3">
        <w:t xml:space="preserve"> от утвержденных плановых назначений </w:t>
      </w:r>
      <w:r w:rsidR="00076A33" w:rsidRPr="00331EE3">
        <w:t>639423,9</w:t>
      </w:r>
      <w:r w:rsidR="008129B1" w:rsidRPr="00331EE3">
        <w:t xml:space="preserve"> тыс. руб</w:t>
      </w:r>
      <w:r w:rsidRPr="00331EE3">
        <w:t xml:space="preserve">. Следовательно, в первом квартале текущего года увеличение исполнения безвозмездных поступлений относительно аналогичного периода прошлого года составляет </w:t>
      </w:r>
      <w:r w:rsidR="00076A33" w:rsidRPr="00331EE3">
        <w:t>41,3</w:t>
      </w:r>
      <w:r w:rsidRPr="00331EE3">
        <w:t>%</w:t>
      </w:r>
      <w:r w:rsidR="00076A33" w:rsidRPr="00331EE3">
        <w:t xml:space="preserve">, или 95618,1 </w:t>
      </w:r>
      <w:r w:rsidR="00282DD5">
        <w:t>тыс. руб.</w:t>
      </w:r>
    </w:p>
    <w:p w:rsidR="001560F1" w:rsidRPr="00331EE3" w:rsidRDefault="00076A33" w:rsidP="00855E18">
      <w:pPr>
        <w:ind w:left="141" w:right="-142" w:firstLine="426"/>
        <w:jc w:val="both"/>
      </w:pPr>
      <w:r w:rsidRPr="00331EE3">
        <w:t xml:space="preserve">Безвозмездные поступления за 1 квартал 2026 года в сумме  163978,8 </w:t>
      </w:r>
      <w:r w:rsidR="00282DD5">
        <w:t>тыс. руб.</w:t>
      </w:r>
      <w:r w:rsidRPr="00331EE3">
        <w:t xml:space="preserve"> состоят из следующих </w:t>
      </w:r>
      <w:r w:rsidR="001560F1" w:rsidRPr="00331EE3">
        <w:t>безвозмездных поступлений:</w:t>
      </w:r>
      <w:r w:rsidR="008129B1" w:rsidRPr="00331EE3">
        <w:t xml:space="preserve">- дотации на выравнивание </w:t>
      </w:r>
      <w:r w:rsidR="00A90704" w:rsidRPr="00331EE3">
        <w:t>бюджетной обеспеченности в первом квартале 202</w:t>
      </w:r>
      <w:r w:rsidR="001560F1" w:rsidRPr="00331EE3">
        <w:t>6</w:t>
      </w:r>
      <w:r w:rsidR="00A90704" w:rsidRPr="00331EE3">
        <w:t xml:space="preserve"> года поступили в сумме </w:t>
      </w:r>
      <w:r w:rsidR="001560F1" w:rsidRPr="00331EE3">
        <w:t>16748,0</w:t>
      </w:r>
      <w:r w:rsidR="008129B1" w:rsidRPr="00331EE3">
        <w:t xml:space="preserve"> тыс.</w:t>
      </w:r>
      <w:r w:rsidR="002C53B0" w:rsidRPr="00331EE3">
        <w:t xml:space="preserve"> </w:t>
      </w:r>
      <w:r w:rsidR="008129B1" w:rsidRPr="00331EE3">
        <w:t xml:space="preserve">руб., 30,0 % от </w:t>
      </w:r>
      <w:r w:rsidR="008129B1" w:rsidRPr="00331EE3">
        <w:lastRenderedPageBreak/>
        <w:t xml:space="preserve">плановых назначений </w:t>
      </w:r>
      <w:r w:rsidR="001560F1" w:rsidRPr="00331EE3">
        <w:t>48119,7</w:t>
      </w:r>
      <w:r w:rsidR="008129B1" w:rsidRPr="00331EE3">
        <w:t xml:space="preserve"> тыс.</w:t>
      </w:r>
      <w:r w:rsidR="002C53B0" w:rsidRPr="00331EE3">
        <w:t xml:space="preserve"> </w:t>
      </w:r>
      <w:r w:rsidR="008129B1" w:rsidRPr="00331EE3">
        <w:t>руб.</w:t>
      </w:r>
      <w:proofErr w:type="gramStart"/>
      <w:r w:rsidR="00855E18">
        <w:t xml:space="preserve"> </w:t>
      </w:r>
      <w:r w:rsidR="008129B1" w:rsidRPr="00331EE3">
        <w:t>;</w:t>
      </w:r>
      <w:proofErr w:type="gramEnd"/>
      <w:r w:rsidR="001560F1" w:rsidRPr="00331EE3">
        <w:t>- субсидии бюджетам бюджетной системы Российской Федерации ( межбюджетные субсидии) исполнены в сумме  75 151,0 тыс. руб., или 25,7 % от плановых назначений 291 955,1 тыс. руб.;- субвенции бюджетам бюджетной системы Российской Федерации 68 476,2 тыс. руб., или  21,4 % от плановых назначений 320 357,5 тыс. руб.</w:t>
      </w:r>
      <w:proofErr w:type="gramStart"/>
      <w:r w:rsidR="00855E18">
        <w:t xml:space="preserve"> </w:t>
      </w:r>
      <w:r w:rsidR="001560F1" w:rsidRPr="00331EE3">
        <w:t>;</w:t>
      </w:r>
      <w:proofErr w:type="gramEnd"/>
      <w:r w:rsidR="00855E18">
        <w:t xml:space="preserve"> </w:t>
      </w:r>
      <w:r w:rsidR="001560F1" w:rsidRPr="00331EE3">
        <w:t xml:space="preserve">- иные межбюджетные трансферты исполнены в сумме  3 620,1 </w:t>
      </w:r>
      <w:r w:rsidR="00282DD5">
        <w:t>тыс. руб.</w:t>
      </w:r>
      <w:r w:rsidR="001560F1" w:rsidRPr="00331EE3">
        <w:t xml:space="preserve">, или 19,5 % от плановых назначений 18 578,5 </w:t>
      </w:r>
      <w:r w:rsidR="00282DD5">
        <w:t>тыс. руб.</w:t>
      </w:r>
      <w:r w:rsidR="001560F1" w:rsidRPr="00331EE3">
        <w:t xml:space="preserve"> Основной составляющей в межбюджетных трансфертах </w:t>
      </w:r>
      <w:r w:rsidR="00C730D7" w:rsidRPr="00331EE3">
        <w:t xml:space="preserve">являются межбюджетные трансферты, передаваемые бюджетам муниципальных образований на обеспечение части полномочий по решению вопросов местного значения в соответствии с заключенными соглашениями, при плановых назначениях в сумме 14621,5 </w:t>
      </w:r>
      <w:r w:rsidR="00282DD5">
        <w:t>тыс. руб.</w:t>
      </w:r>
      <w:r w:rsidR="00C730D7" w:rsidRPr="00331EE3">
        <w:t xml:space="preserve">, сумма исполнения составила 2763,3 </w:t>
      </w:r>
      <w:r w:rsidR="00282DD5">
        <w:t>тыс. руб.</w:t>
      </w:r>
      <w:r w:rsidR="00C730D7" w:rsidRPr="00331EE3">
        <w:t xml:space="preserve"> или 18,9 % от годового назначения. Удельный вес в общей сумме годовых плановых назначений по иным межбюджетным трансфертам 78,7%. </w:t>
      </w:r>
    </w:p>
    <w:p w:rsidR="001560F1" w:rsidRPr="00331EE3" w:rsidRDefault="00C730D7" w:rsidP="000D382B">
      <w:pPr>
        <w:ind w:firstLine="708"/>
        <w:jc w:val="both"/>
      </w:pPr>
      <w:r w:rsidRPr="00331EE3">
        <w:t>Сумма запланированная на</w:t>
      </w:r>
      <w:proofErr w:type="gramStart"/>
      <w:r w:rsidRPr="00331EE3">
        <w:t xml:space="preserve"> </w:t>
      </w:r>
      <w:r w:rsidR="00F37504">
        <w:t>П</w:t>
      </w:r>
      <w:proofErr w:type="gramEnd"/>
      <w:r w:rsidRPr="00331EE3">
        <w:t>рочие безвозмездные поступлени</w:t>
      </w:r>
      <w:r w:rsidR="00F37504">
        <w:t>я</w:t>
      </w:r>
      <w:r w:rsidRPr="00331EE3">
        <w:t xml:space="preserve"> 150,0 </w:t>
      </w:r>
      <w:r w:rsidR="00282DD5">
        <w:t>тыс. руб.</w:t>
      </w:r>
      <w:r w:rsidRPr="00331EE3">
        <w:t xml:space="preserve">, в первом квартале 2026 года осталась без исполнения. </w:t>
      </w:r>
    </w:p>
    <w:p w:rsidR="001560F1" w:rsidRPr="00331EE3" w:rsidRDefault="00FD556C" w:rsidP="000D382B">
      <w:pPr>
        <w:ind w:firstLine="708"/>
        <w:jc w:val="both"/>
        <w:rPr>
          <w:sz w:val="28"/>
          <w:szCs w:val="28"/>
        </w:rPr>
      </w:pPr>
      <w:r w:rsidRPr="00331EE3">
        <w:t>П</w:t>
      </w:r>
      <w:r w:rsidR="001560F1" w:rsidRPr="00331EE3">
        <w:t xml:space="preserve">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</w:r>
      <w:r w:rsidRPr="00331EE3">
        <w:t xml:space="preserve">при нулевых плановых назначениях исполнены в сумме </w:t>
      </w:r>
      <w:r w:rsidR="001560F1" w:rsidRPr="00331EE3">
        <w:t xml:space="preserve"> (-)16,5 </w:t>
      </w:r>
      <w:proofErr w:type="spellStart"/>
      <w:r w:rsidR="001560F1" w:rsidRPr="00331EE3">
        <w:t>тыс</w:t>
      </w:r>
      <w:proofErr w:type="gramStart"/>
      <w:r w:rsidR="001560F1" w:rsidRPr="00331EE3">
        <w:t>.р</w:t>
      </w:r>
      <w:proofErr w:type="gramEnd"/>
      <w:r w:rsidR="001560F1" w:rsidRPr="00331EE3">
        <w:t>уб</w:t>
      </w:r>
      <w:proofErr w:type="spellEnd"/>
      <w:r w:rsidRPr="00331EE3">
        <w:t xml:space="preserve"> со знаком минус</w:t>
      </w:r>
      <w:r w:rsidR="001560F1" w:rsidRPr="00331EE3">
        <w:rPr>
          <w:sz w:val="28"/>
          <w:szCs w:val="28"/>
        </w:rPr>
        <w:t>.</w:t>
      </w:r>
    </w:p>
    <w:p w:rsidR="003E05DD" w:rsidRPr="00331EE3" w:rsidRDefault="003E05DD" w:rsidP="000D382B">
      <w:pPr>
        <w:ind w:firstLine="1080"/>
        <w:jc w:val="both"/>
        <w:rPr>
          <w:b/>
          <w:bCs/>
          <w:color w:val="000000"/>
          <w:kern w:val="36"/>
        </w:rPr>
      </w:pPr>
      <w:r w:rsidRPr="00331EE3">
        <w:rPr>
          <w:b/>
          <w:bCs/>
          <w:color w:val="000000"/>
          <w:kern w:val="36"/>
        </w:rPr>
        <w:t>Финансовая помощь из бюджета муниципального района бюджетам поселений в первом квартале 202</w:t>
      </w:r>
      <w:r w:rsidR="00AC036D" w:rsidRPr="00331EE3">
        <w:rPr>
          <w:b/>
          <w:bCs/>
          <w:color w:val="000000"/>
          <w:kern w:val="36"/>
        </w:rPr>
        <w:t>6</w:t>
      </w:r>
      <w:r w:rsidRPr="00331EE3">
        <w:rPr>
          <w:b/>
          <w:bCs/>
          <w:color w:val="000000"/>
          <w:kern w:val="36"/>
        </w:rPr>
        <w:t xml:space="preserve"> го</w:t>
      </w:r>
      <w:r w:rsidR="00AC036D" w:rsidRPr="00331EE3">
        <w:rPr>
          <w:b/>
          <w:bCs/>
          <w:color w:val="000000"/>
          <w:kern w:val="36"/>
        </w:rPr>
        <w:t>д</w:t>
      </w:r>
      <w:r w:rsidRPr="00331EE3">
        <w:rPr>
          <w:b/>
          <w:bCs/>
          <w:color w:val="000000"/>
          <w:kern w:val="36"/>
        </w:rPr>
        <w:t xml:space="preserve">а </w:t>
      </w:r>
    </w:p>
    <w:p w:rsidR="009C2B7E" w:rsidRPr="00331EE3" w:rsidRDefault="001162F5" w:rsidP="000D382B">
      <w:pPr>
        <w:jc w:val="both"/>
      </w:pPr>
      <w:r w:rsidRPr="00331EE3">
        <w:rPr>
          <w:bCs/>
          <w:color w:val="000000"/>
          <w:kern w:val="36"/>
        </w:rPr>
        <w:t xml:space="preserve">       </w:t>
      </w:r>
      <w:r w:rsidR="00855E18">
        <w:rPr>
          <w:bCs/>
          <w:color w:val="000000"/>
          <w:kern w:val="36"/>
        </w:rPr>
        <w:t xml:space="preserve">    </w:t>
      </w:r>
      <w:r w:rsidRPr="00331EE3">
        <w:rPr>
          <w:bCs/>
          <w:color w:val="000000"/>
          <w:kern w:val="36"/>
        </w:rPr>
        <w:t xml:space="preserve"> </w:t>
      </w:r>
      <w:r w:rsidR="003E05DD" w:rsidRPr="00331EE3">
        <w:rPr>
          <w:bCs/>
          <w:color w:val="000000"/>
          <w:kern w:val="36"/>
        </w:rPr>
        <w:t>Финансовая помощь в виде дотаций бюджетам поселений на выравнивание бюджетной обеспеченности поселений  в первом квартале 202</w:t>
      </w:r>
      <w:r w:rsidR="00235587" w:rsidRPr="00331EE3">
        <w:rPr>
          <w:bCs/>
          <w:color w:val="000000"/>
          <w:kern w:val="36"/>
        </w:rPr>
        <w:t>6</w:t>
      </w:r>
      <w:r w:rsidR="003E05DD" w:rsidRPr="00331EE3">
        <w:rPr>
          <w:bCs/>
          <w:color w:val="000000"/>
          <w:kern w:val="36"/>
        </w:rPr>
        <w:t xml:space="preserve"> года составила </w:t>
      </w:r>
      <w:r w:rsidR="00235587" w:rsidRPr="00331EE3">
        <w:rPr>
          <w:bCs/>
          <w:color w:val="000000"/>
          <w:kern w:val="36"/>
        </w:rPr>
        <w:t>803,0</w:t>
      </w:r>
      <w:r w:rsidR="003E05DD" w:rsidRPr="00331EE3">
        <w:rPr>
          <w:bCs/>
          <w:color w:val="000000"/>
          <w:kern w:val="36"/>
        </w:rPr>
        <w:t xml:space="preserve"> </w:t>
      </w:r>
      <w:r w:rsidR="00282DD5">
        <w:rPr>
          <w:bCs/>
          <w:color w:val="000000"/>
          <w:kern w:val="36"/>
        </w:rPr>
        <w:t>тыс. руб.</w:t>
      </w:r>
      <w:r w:rsidR="003E05DD" w:rsidRPr="00331EE3">
        <w:rPr>
          <w:bCs/>
          <w:color w:val="000000"/>
          <w:kern w:val="36"/>
        </w:rPr>
        <w:t xml:space="preserve">, в том числе: в виде дотации на выравнивание  из средств районного бюджета </w:t>
      </w:r>
      <w:r w:rsidR="00235587" w:rsidRPr="00331EE3">
        <w:rPr>
          <w:bCs/>
          <w:color w:val="000000"/>
          <w:kern w:val="36"/>
        </w:rPr>
        <w:t>259,0</w:t>
      </w:r>
      <w:r w:rsidR="003E05DD" w:rsidRPr="00331EE3">
        <w:rPr>
          <w:bCs/>
          <w:color w:val="000000"/>
          <w:kern w:val="36"/>
        </w:rPr>
        <w:t xml:space="preserve"> тыс. руб., (</w:t>
      </w:r>
      <w:r w:rsidR="009C2B7E" w:rsidRPr="00331EE3">
        <w:rPr>
          <w:bCs/>
          <w:color w:val="000000"/>
          <w:kern w:val="36"/>
        </w:rPr>
        <w:t xml:space="preserve"> </w:t>
      </w:r>
      <w:proofErr w:type="spellStart"/>
      <w:r w:rsidR="009C2B7E" w:rsidRPr="00331EE3">
        <w:rPr>
          <w:bCs/>
          <w:color w:val="000000"/>
          <w:kern w:val="36"/>
        </w:rPr>
        <w:t>Мирненский</w:t>
      </w:r>
      <w:proofErr w:type="spellEnd"/>
      <w:r w:rsidR="009C2B7E" w:rsidRPr="00331EE3">
        <w:rPr>
          <w:bCs/>
          <w:color w:val="000000"/>
          <w:kern w:val="36"/>
        </w:rPr>
        <w:t xml:space="preserve"> сельсовет 151,0 </w:t>
      </w:r>
      <w:proofErr w:type="spellStart"/>
      <w:proofErr w:type="gramStart"/>
      <w:r w:rsidR="009C2B7E" w:rsidRPr="00331EE3">
        <w:rPr>
          <w:bCs/>
          <w:color w:val="000000"/>
          <w:kern w:val="36"/>
        </w:rPr>
        <w:t>тыс</w:t>
      </w:r>
      <w:proofErr w:type="spellEnd"/>
      <w:proofErr w:type="gramEnd"/>
      <w:r w:rsidR="009C2B7E" w:rsidRPr="00331EE3">
        <w:rPr>
          <w:bCs/>
          <w:color w:val="000000"/>
          <w:kern w:val="36"/>
        </w:rPr>
        <w:t xml:space="preserve"> руб</w:t>
      </w:r>
      <w:r w:rsidR="00E63235" w:rsidRPr="00331EE3">
        <w:rPr>
          <w:bCs/>
          <w:color w:val="000000"/>
          <w:kern w:val="36"/>
        </w:rPr>
        <w:t>.</w:t>
      </w:r>
      <w:r w:rsidR="009C2B7E" w:rsidRPr="00331EE3">
        <w:rPr>
          <w:bCs/>
          <w:color w:val="000000"/>
          <w:kern w:val="36"/>
        </w:rPr>
        <w:t>,</w:t>
      </w:r>
      <w:r w:rsidR="003E05DD" w:rsidRPr="00331EE3">
        <w:rPr>
          <w:bCs/>
          <w:color w:val="000000"/>
          <w:kern w:val="36"/>
        </w:rPr>
        <w:t xml:space="preserve"> </w:t>
      </w:r>
      <w:proofErr w:type="spellStart"/>
      <w:r w:rsidR="003E05DD" w:rsidRPr="00331EE3">
        <w:rPr>
          <w:bCs/>
          <w:color w:val="000000"/>
          <w:kern w:val="36"/>
        </w:rPr>
        <w:t>Степновский</w:t>
      </w:r>
      <w:proofErr w:type="spellEnd"/>
      <w:r w:rsidR="003E05DD" w:rsidRPr="00331EE3">
        <w:rPr>
          <w:bCs/>
          <w:color w:val="000000"/>
          <w:kern w:val="36"/>
        </w:rPr>
        <w:t xml:space="preserve"> сельсовет</w:t>
      </w:r>
      <w:r w:rsidR="009C2B7E" w:rsidRPr="00331EE3">
        <w:rPr>
          <w:bCs/>
          <w:color w:val="000000"/>
          <w:kern w:val="36"/>
        </w:rPr>
        <w:t xml:space="preserve"> 108,0 тыс</w:t>
      </w:r>
      <w:r w:rsidR="00E63235" w:rsidRPr="00331EE3">
        <w:rPr>
          <w:bCs/>
          <w:color w:val="000000"/>
          <w:kern w:val="36"/>
        </w:rPr>
        <w:t>.</w:t>
      </w:r>
      <w:r w:rsidR="009C2B7E" w:rsidRPr="00331EE3">
        <w:rPr>
          <w:bCs/>
          <w:color w:val="000000"/>
          <w:kern w:val="36"/>
        </w:rPr>
        <w:t xml:space="preserve"> руб</w:t>
      </w:r>
      <w:r w:rsidR="00E63235" w:rsidRPr="00331EE3">
        <w:rPr>
          <w:bCs/>
          <w:color w:val="000000"/>
          <w:kern w:val="36"/>
        </w:rPr>
        <w:t>.</w:t>
      </w:r>
      <w:r w:rsidR="003E05DD" w:rsidRPr="00331EE3">
        <w:rPr>
          <w:bCs/>
          <w:color w:val="000000"/>
          <w:kern w:val="36"/>
        </w:rPr>
        <w:t>)</w:t>
      </w:r>
      <w:r w:rsidRPr="00331EE3">
        <w:rPr>
          <w:bCs/>
          <w:color w:val="000000"/>
          <w:kern w:val="36"/>
        </w:rPr>
        <w:t xml:space="preserve">. </w:t>
      </w:r>
      <w:r w:rsidR="003E05DD" w:rsidRPr="00331EE3">
        <w:rPr>
          <w:bCs/>
          <w:color w:val="000000"/>
          <w:kern w:val="36"/>
        </w:rPr>
        <w:t xml:space="preserve"> </w:t>
      </w:r>
      <w:r w:rsidRPr="00331EE3">
        <w:rPr>
          <w:bCs/>
          <w:color w:val="000000"/>
          <w:kern w:val="36"/>
        </w:rPr>
        <w:t>З</w:t>
      </w:r>
      <w:r w:rsidR="003E05DD" w:rsidRPr="00331EE3">
        <w:rPr>
          <w:bCs/>
          <w:color w:val="000000"/>
          <w:kern w:val="36"/>
        </w:rPr>
        <w:t>а счет средств краевого бюджета</w:t>
      </w:r>
      <w:r w:rsidR="009C2B7E" w:rsidRPr="00331EE3">
        <w:rPr>
          <w:bCs/>
          <w:color w:val="000000"/>
          <w:kern w:val="36"/>
        </w:rPr>
        <w:t xml:space="preserve"> </w:t>
      </w:r>
      <w:r w:rsidRPr="00331EE3">
        <w:rPr>
          <w:bCs/>
          <w:color w:val="000000"/>
          <w:kern w:val="36"/>
        </w:rPr>
        <w:t>финансовая помощь составила 544,0 тыс. руб.</w:t>
      </w:r>
      <w:r w:rsidR="009C2B7E" w:rsidRPr="00331EE3">
        <w:rPr>
          <w:bCs/>
          <w:color w:val="000000"/>
          <w:kern w:val="36"/>
        </w:rPr>
        <w:t xml:space="preserve">, в том числе </w:t>
      </w:r>
      <w:proofErr w:type="spellStart"/>
      <w:r w:rsidR="009C2B7E" w:rsidRPr="00331EE3">
        <w:t>Зелёнолуговской</w:t>
      </w:r>
      <w:proofErr w:type="spellEnd"/>
      <w:r w:rsidR="009C2B7E" w:rsidRPr="00331EE3">
        <w:t xml:space="preserve"> </w:t>
      </w:r>
      <w:r w:rsidR="009C2B7E" w:rsidRPr="00331EE3">
        <w:rPr>
          <w:bCs/>
          <w:color w:val="000000"/>
          <w:kern w:val="36"/>
        </w:rPr>
        <w:t>сельсовет 41,9 тыс</w:t>
      </w:r>
      <w:r w:rsidR="00E63235" w:rsidRPr="00331EE3">
        <w:rPr>
          <w:bCs/>
          <w:color w:val="000000"/>
          <w:kern w:val="36"/>
        </w:rPr>
        <w:t>.</w:t>
      </w:r>
      <w:r w:rsidR="009C2B7E" w:rsidRPr="00331EE3">
        <w:rPr>
          <w:bCs/>
          <w:color w:val="000000"/>
          <w:kern w:val="36"/>
        </w:rPr>
        <w:t xml:space="preserve"> руб</w:t>
      </w:r>
      <w:r w:rsidR="00E63235" w:rsidRPr="00331EE3">
        <w:rPr>
          <w:bCs/>
          <w:color w:val="000000"/>
          <w:kern w:val="36"/>
        </w:rPr>
        <w:t>.</w:t>
      </w:r>
      <w:r w:rsidR="009C2B7E" w:rsidRPr="00331EE3">
        <w:rPr>
          <w:bCs/>
          <w:color w:val="000000"/>
          <w:kern w:val="36"/>
        </w:rPr>
        <w:t xml:space="preserve">, </w:t>
      </w:r>
      <w:proofErr w:type="spellStart"/>
      <w:r w:rsidR="009C2B7E" w:rsidRPr="00331EE3">
        <w:t>Каяушинский</w:t>
      </w:r>
      <w:proofErr w:type="spellEnd"/>
      <w:r w:rsidR="009C2B7E" w:rsidRPr="00331EE3">
        <w:rPr>
          <w:bCs/>
          <w:color w:val="000000"/>
          <w:kern w:val="36"/>
        </w:rPr>
        <w:t xml:space="preserve"> сельсовет 20,0</w:t>
      </w:r>
      <w:r w:rsidR="00E63235" w:rsidRPr="00331EE3">
        <w:rPr>
          <w:bCs/>
          <w:color w:val="000000"/>
          <w:kern w:val="36"/>
        </w:rPr>
        <w:t xml:space="preserve"> тыс. руб.</w:t>
      </w:r>
      <w:r w:rsidR="009C2B7E" w:rsidRPr="00331EE3">
        <w:rPr>
          <w:bCs/>
          <w:color w:val="000000"/>
          <w:kern w:val="36"/>
        </w:rPr>
        <w:t>,</w:t>
      </w:r>
      <w:r w:rsidR="00E63235" w:rsidRPr="00331EE3">
        <w:rPr>
          <w:bCs/>
          <w:color w:val="000000"/>
          <w:kern w:val="36"/>
        </w:rPr>
        <w:t xml:space="preserve"> </w:t>
      </w:r>
      <w:proofErr w:type="spellStart"/>
      <w:r w:rsidR="009C2B7E" w:rsidRPr="00331EE3">
        <w:t>Кочкинский</w:t>
      </w:r>
      <w:proofErr w:type="spellEnd"/>
      <w:r w:rsidR="009C2B7E" w:rsidRPr="00331EE3">
        <w:rPr>
          <w:bCs/>
          <w:color w:val="000000"/>
          <w:kern w:val="36"/>
        </w:rPr>
        <w:t xml:space="preserve"> сельсовет 55,3</w:t>
      </w:r>
      <w:r w:rsidR="00E63235" w:rsidRPr="00331EE3">
        <w:rPr>
          <w:bCs/>
          <w:color w:val="000000"/>
          <w:kern w:val="36"/>
        </w:rPr>
        <w:t xml:space="preserve"> тыс. руб.</w:t>
      </w:r>
      <w:r w:rsidR="009C2B7E" w:rsidRPr="00331EE3">
        <w:rPr>
          <w:bCs/>
          <w:color w:val="000000"/>
          <w:kern w:val="36"/>
        </w:rPr>
        <w:t>,</w:t>
      </w:r>
      <w:r w:rsidRPr="00331EE3">
        <w:rPr>
          <w:bCs/>
          <w:color w:val="000000"/>
          <w:kern w:val="36"/>
        </w:rPr>
        <w:t xml:space="preserve"> </w:t>
      </w:r>
      <w:proofErr w:type="spellStart"/>
      <w:r w:rsidR="009C2B7E" w:rsidRPr="00331EE3">
        <w:t>Мирненский</w:t>
      </w:r>
      <w:proofErr w:type="spellEnd"/>
      <w:r w:rsidR="009C2B7E" w:rsidRPr="00331EE3">
        <w:rPr>
          <w:bCs/>
          <w:color w:val="000000"/>
          <w:kern w:val="36"/>
        </w:rPr>
        <w:t xml:space="preserve"> сельсовет 121,0</w:t>
      </w:r>
      <w:r w:rsidR="00E63235" w:rsidRPr="00331EE3">
        <w:rPr>
          <w:bCs/>
          <w:color w:val="000000"/>
          <w:kern w:val="36"/>
        </w:rPr>
        <w:t xml:space="preserve"> тыс. руб.</w:t>
      </w:r>
      <w:r w:rsidR="009C2B7E" w:rsidRPr="00331EE3">
        <w:rPr>
          <w:bCs/>
          <w:color w:val="000000"/>
          <w:kern w:val="36"/>
        </w:rPr>
        <w:t>,</w:t>
      </w:r>
      <w:r w:rsidRPr="00331EE3">
        <w:rPr>
          <w:bCs/>
          <w:color w:val="000000"/>
          <w:kern w:val="36"/>
        </w:rPr>
        <w:t xml:space="preserve"> </w:t>
      </w:r>
      <w:r w:rsidR="009C2B7E" w:rsidRPr="00331EE3">
        <w:t>Покровский</w:t>
      </w:r>
      <w:r w:rsidR="009C2B7E" w:rsidRPr="00331EE3">
        <w:rPr>
          <w:bCs/>
          <w:color w:val="000000"/>
          <w:kern w:val="36"/>
        </w:rPr>
        <w:t xml:space="preserve"> сельсовет 61,3</w:t>
      </w:r>
      <w:r w:rsidR="00E63235" w:rsidRPr="00331EE3">
        <w:rPr>
          <w:bCs/>
          <w:color w:val="000000"/>
          <w:kern w:val="36"/>
        </w:rPr>
        <w:t xml:space="preserve"> тыс. руб.</w:t>
      </w:r>
      <w:r w:rsidR="009C2B7E" w:rsidRPr="00331EE3">
        <w:rPr>
          <w:bCs/>
          <w:color w:val="000000"/>
          <w:kern w:val="36"/>
        </w:rPr>
        <w:t>,</w:t>
      </w:r>
      <w:r w:rsidRPr="00331EE3">
        <w:rPr>
          <w:bCs/>
          <w:color w:val="000000"/>
          <w:kern w:val="36"/>
        </w:rPr>
        <w:t xml:space="preserve"> </w:t>
      </w:r>
      <w:proofErr w:type="spellStart"/>
      <w:r w:rsidR="009C2B7E" w:rsidRPr="00331EE3">
        <w:t>Раздольненский</w:t>
      </w:r>
      <w:proofErr w:type="spellEnd"/>
      <w:r w:rsidR="009C2B7E" w:rsidRPr="00331EE3">
        <w:rPr>
          <w:bCs/>
          <w:color w:val="000000"/>
          <w:kern w:val="36"/>
        </w:rPr>
        <w:t xml:space="preserve"> сельсовет 66,0</w:t>
      </w:r>
      <w:r w:rsidR="00E63235" w:rsidRPr="00331EE3">
        <w:rPr>
          <w:bCs/>
          <w:color w:val="000000"/>
          <w:kern w:val="36"/>
        </w:rPr>
        <w:t xml:space="preserve"> тыс. руб.</w:t>
      </w:r>
      <w:r w:rsidR="009C2B7E" w:rsidRPr="00331EE3">
        <w:rPr>
          <w:bCs/>
          <w:color w:val="000000"/>
          <w:kern w:val="36"/>
        </w:rPr>
        <w:t>,</w:t>
      </w:r>
      <w:r w:rsidR="009C2B7E" w:rsidRPr="00331EE3">
        <w:t xml:space="preserve"> </w:t>
      </w:r>
      <w:proofErr w:type="spellStart"/>
      <w:r w:rsidR="009C2B7E" w:rsidRPr="00331EE3">
        <w:t>Степновский</w:t>
      </w:r>
      <w:proofErr w:type="spellEnd"/>
      <w:r w:rsidR="009C2B7E" w:rsidRPr="00331EE3">
        <w:rPr>
          <w:bCs/>
          <w:color w:val="000000"/>
          <w:kern w:val="36"/>
        </w:rPr>
        <w:t xml:space="preserve"> сельсовет 79,1</w:t>
      </w:r>
      <w:r w:rsidR="00E63235" w:rsidRPr="00331EE3">
        <w:rPr>
          <w:bCs/>
          <w:color w:val="000000"/>
          <w:kern w:val="36"/>
        </w:rPr>
        <w:t xml:space="preserve"> тыс. </w:t>
      </w:r>
      <w:proofErr w:type="spellStart"/>
      <w:r w:rsidR="00E63235" w:rsidRPr="00331EE3">
        <w:rPr>
          <w:bCs/>
          <w:color w:val="000000"/>
          <w:kern w:val="36"/>
        </w:rPr>
        <w:t>руб.</w:t>
      </w:r>
      <w:proofErr w:type="gramStart"/>
      <w:r w:rsidR="009C2B7E" w:rsidRPr="00331EE3">
        <w:rPr>
          <w:bCs/>
          <w:color w:val="000000"/>
          <w:kern w:val="36"/>
        </w:rPr>
        <w:t>,</w:t>
      </w:r>
      <w:r w:rsidR="009C2B7E" w:rsidRPr="00331EE3">
        <w:t>Ц</w:t>
      </w:r>
      <w:proofErr w:type="gramEnd"/>
      <w:r w:rsidR="009C2B7E" w:rsidRPr="00331EE3">
        <w:t>ентральный</w:t>
      </w:r>
      <w:proofErr w:type="spellEnd"/>
      <w:r w:rsidR="009C2B7E" w:rsidRPr="00331EE3">
        <w:rPr>
          <w:bCs/>
          <w:color w:val="000000"/>
          <w:kern w:val="36"/>
        </w:rPr>
        <w:t xml:space="preserve"> сельсовет 62,2</w:t>
      </w:r>
      <w:r w:rsidR="00E63235" w:rsidRPr="00331EE3">
        <w:rPr>
          <w:bCs/>
          <w:color w:val="000000"/>
          <w:kern w:val="36"/>
        </w:rPr>
        <w:t xml:space="preserve"> тыс. руб.</w:t>
      </w:r>
      <w:r w:rsidR="009C2B7E" w:rsidRPr="00331EE3">
        <w:rPr>
          <w:bCs/>
          <w:color w:val="000000"/>
          <w:kern w:val="36"/>
        </w:rPr>
        <w:t>,</w:t>
      </w:r>
      <w:r w:rsidRPr="00331EE3">
        <w:rPr>
          <w:bCs/>
          <w:color w:val="000000"/>
          <w:kern w:val="36"/>
        </w:rPr>
        <w:t xml:space="preserve"> </w:t>
      </w:r>
      <w:proofErr w:type="spellStart"/>
      <w:r w:rsidR="009C2B7E" w:rsidRPr="00331EE3">
        <w:t>Шаталовский</w:t>
      </w:r>
      <w:proofErr w:type="spellEnd"/>
      <w:r w:rsidR="009C2B7E" w:rsidRPr="00331EE3">
        <w:rPr>
          <w:bCs/>
          <w:color w:val="000000"/>
          <w:kern w:val="36"/>
        </w:rPr>
        <w:t xml:space="preserve"> сельсовет 30,0</w:t>
      </w:r>
      <w:r w:rsidR="00E63235" w:rsidRPr="00331EE3">
        <w:rPr>
          <w:bCs/>
          <w:color w:val="000000"/>
          <w:kern w:val="36"/>
        </w:rPr>
        <w:t xml:space="preserve"> тыс. руб.</w:t>
      </w:r>
      <w:r w:rsidR="009C2B7E" w:rsidRPr="00331EE3">
        <w:rPr>
          <w:bCs/>
          <w:color w:val="000000"/>
          <w:kern w:val="36"/>
        </w:rPr>
        <w:t>,</w:t>
      </w:r>
    </w:p>
    <w:p w:rsidR="003E05DD" w:rsidRPr="00331EE3" w:rsidRDefault="009C2B7E" w:rsidP="000D382B">
      <w:pPr>
        <w:jc w:val="both"/>
        <w:rPr>
          <w:bCs/>
          <w:color w:val="000000"/>
          <w:kern w:val="36"/>
        </w:rPr>
      </w:pPr>
      <w:r w:rsidRPr="00331EE3">
        <w:rPr>
          <w:sz w:val="28"/>
          <w:szCs w:val="28"/>
        </w:rPr>
        <w:t xml:space="preserve"> </w:t>
      </w:r>
      <w:r w:rsidR="00C3599D" w:rsidRPr="00331EE3">
        <w:rPr>
          <w:bCs/>
          <w:color w:val="000000"/>
          <w:kern w:val="36"/>
        </w:rPr>
        <w:t>Кроме того, бюджетам поселений в первом квартале 2026 года  было выделено 6622,5 тыс</w:t>
      </w:r>
      <w:r w:rsidR="00956765">
        <w:rPr>
          <w:bCs/>
          <w:color w:val="000000"/>
          <w:kern w:val="36"/>
        </w:rPr>
        <w:t>.</w:t>
      </w:r>
      <w:r w:rsidR="00C3599D" w:rsidRPr="00331EE3">
        <w:rPr>
          <w:bCs/>
          <w:color w:val="000000"/>
          <w:kern w:val="36"/>
        </w:rPr>
        <w:t xml:space="preserve"> руб</w:t>
      </w:r>
      <w:r w:rsidR="00956765">
        <w:rPr>
          <w:bCs/>
          <w:color w:val="000000"/>
          <w:kern w:val="36"/>
        </w:rPr>
        <w:t>.</w:t>
      </w:r>
      <w:r w:rsidR="00C3599D" w:rsidRPr="00331EE3">
        <w:rPr>
          <w:bCs/>
          <w:color w:val="000000"/>
          <w:kern w:val="36"/>
        </w:rPr>
        <w:t xml:space="preserve"> в виде иных межбюджетных трансфертов </w:t>
      </w:r>
      <w:r w:rsidR="00C3599D" w:rsidRPr="00331EE3">
        <w:t>на поддержание мер по обеспечению платежеспособности местных бюджетов.</w:t>
      </w:r>
      <w:r w:rsidR="00C3599D" w:rsidRPr="00331EE3">
        <w:rPr>
          <w:bCs/>
          <w:color w:val="000000"/>
          <w:kern w:val="36"/>
        </w:rPr>
        <w:t xml:space="preserve">       </w:t>
      </w:r>
    </w:p>
    <w:p w:rsidR="00C3599D" w:rsidRPr="00331EE3" w:rsidRDefault="00C3599D" w:rsidP="000D382B">
      <w:pPr>
        <w:ind w:firstLine="852"/>
        <w:jc w:val="both"/>
        <w:rPr>
          <w:bCs/>
          <w:color w:val="000000"/>
          <w:kern w:val="36"/>
          <w:sz w:val="28"/>
          <w:szCs w:val="28"/>
        </w:rPr>
      </w:pPr>
      <w:r w:rsidRPr="00331EE3">
        <w:rPr>
          <w:bCs/>
          <w:color w:val="000000"/>
          <w:kern w:val="36"/>
        </w:rPr>
        <w:t xml:space="preserve">В первом же квартале 2025 года </w:t>
      </w:r>
      <w:r w:rsidR="003E05DD" w:rsidRPr="00331EE3">
        <w:rPr>
          <w:bCs/>
          <w:color w:val="000000"/>
          <w:kern w:val="36"/>
        </w:rPr>
        <w:t>бюджетам поселений было выделено 7263,0 тыс</w:t>
      </w:r>
      <w:r w:rsidR="00956765">
        <w:rPr>
          <w:bCs/>
          <w:color w:val="000000"/>
          <w:kern w:val="36"/>
        </w:rPr>
        <w:t>.</w:t>
      </w:r>
      <w:r w:rsidR="003E05DD" w:rsidRPr="00331EE3">
        <w:rPr>
          <w:bCs/>
          <w:color w:val="000000"/>
          <w:kern w:val="36"/>
        </w:rPr>
        <w:t xml:space="preserve"> руб</w:t>
      </w:r>
      <w:r w:rsidR="00956765">
        <w:rPr>
          <w:bCs/>
          <w:color w:val="000000"/>
          <w:kern w:val="36"/>
        </w:rPr>
        <w:t>.</w:t>
      </w:r>
      <w:r w:rsidR="003E05DD" w:rsidRPr="00331EE3">
        <w:rPr>
          <w:bCs/>
          <w:color w:val="000000"/>
          <w:kern w:val="36"/>
        </w:rPr>
        <w:t xml:space="preserve"> в виде иных межбюджетных трансфертов </w:t>
      </w:r>
      <w:r w:rsidR="003E05DD" w:rsidRPr="00331EE3">
        <w:t>на поддержание мер по обеспечению платежеспособности местных бюджетов</w:t>
      </w:r>
      <w:r w:rsidRPr="00331EE3">
        <w:t xml:space="preserve">, на 640,5 </w:t>
      </w:r>
      <w:r w:rsidR="00282DD5">
        <w:t>тыс. руб.</w:t>
      </w:r>
      <w:r w:rsidRPr="00331EE3">
        <w:t xml:space="preserve"> больше, чем в первом квартале текущего года или на 8,8%</w:t>
      </w:r>
      <w:r w:rsidRPr="00331EE3">
        <w:rPr>
          <w:sz w:val="28"/>
          <w:szCs w:val="28"/>
        </w:rPr>
        <w:t>.</w:t>
      </w:r>
      <w:r w:rsidR="003E05DD" w:rsidRPr="00331EE3">
        <w:rPr>
          <w:bCs/>
          <w:color w:val="000000"/>
          <w:kern w:val="36"/>
          <w:sz w:val="28"/>
          <w:szCs w:val="28"/>
        </w:rPr>
        <w:t xml:space="preserve"> </w:t>
      </w:r>
    </w:p>
    <w:p w:rsidR="00C3599D" w:rsidRPr="00331EE3" w:rsidRDefault="006A2009" w:rsidP="000D382B">
      <w:pPr>
        <w:ind w:firstLine="852"/>
        <w:jc w:val="both"/>
        <w:rPr>
          <w:bCs/>
          <w:color w:val="000000"/>
          <w:kern w:val="36"/>
        </w:rPr>
      </w:pPr>
      <w:r w:rsidRPr="00331EE3">
        <w:rPr>
          <w:bCs/>
          <w:color w:val="000000"/>
          <w:kern w:val="36"/>
        </w:rPr>
        <w:t xml:space="preserve">Межбюджетные трансферты, передаваемые бюджетам сельских поселений из районного бюджета на осуществление части полномочий по решению вопросов местного значения в соответствии с     заключенными   соглашениями    выделено в первом квартале 2026 года денежных средств, в сумме 3128,0 </w:t>
      </w:r>
      <w:r w:rsidRPr="00331EE3">
        <w:t>тыс. руб.</w:t>
      </w:r>
    </w:p>
    <w:p w:rsidR="00F37504" w:rsidRDefault="003E05DD" w:rsidP="000D382B">
      <w:pPr>
        <w:ind w:firstLine="852"/>
        <w:jc w:val="both"/>
      </w:pPr>
      <w:r w:rsidRPr="00331EE3">
        <w:rPr>
          <w:bCs/>
          <w:color w:val="000000"/>
          <w:kern w:val="36"/>
        </w:rPr>
        <w:t xml:space="preserve"> </w:t>
      </w:r>
      <w:r w:rsidR="006A2009" w:rsidRPr="00331EE3">
        <w:rPr>
          <w:bCs/>
          <w:color w:val="000000"/>
          <w:kern w:val="36"/>
        </w:rPr>
        <w:t>В первом квартале</w:t>
      </w:r>
      <w:r w:rsidR="00D661AE" w:rsidRPr="00331EE3">
        <w:rPr>
          <w:bCs/>
          <w:color w:val="000000"/>
          <w:kern w:val="36"/>
        </w:rPr>
        <w:t xml:space="preserve"> </w:t>
      </w:r>
      <w:r w:rsidR="001306D6" w:rsidRPr="00331EE3">
        <w:rPr>
          <w:bCs/>
          <w:color w:val="000000"/>
          <w:kern w:val="36"/>
        </w:rPr>
        <w:t xml:space="preserve">2025 года </w:t>
      </w:r>
      <w:r w:rsidR="006A2009" w:rsidRPr="00331EE3">
        <w:rPr>
          <w:bCs/>
          <w:color w:val="000000"/>
          <w:kern w:val="36"/>
        </w:rPr>
        <w:t xml:space="preserve"> </w:t>
      </w:r>
      <w:r w:rsidRPr="00331EE3">
        <w:rPr>
          <w:bCs/>
          <w:color w:val="000000"/>
          <w:kern w:val="36"/>
        </w:rPr>
        <w:t xml:space="preserve">Межбюджетные трансферты, передаваемые бюджетам сельских поселений из районного бюджета на осуществление части полномочий по решению вопросов местного значения в соответствии с     заключенными   соглашениями    </w:t>
      </w:r>
      <w:r w:rsidR="00D01B38" w:rsidRPr="00331EE3">
        <w:rPr>
          <w:bCs/>
          <w:color w:val="000000"/>
          <w:kern w:val="36"/>
        </w:rPr>
        <w:t>выделен</w:t>
      </w:r>
      <w:r w:rsidR="001306D6" w:rsidRPr="00331EE3">
        <w:rPr>
          <w:bCs/>
          <w:color w:val="000000"/>
          <w:kern w:val="36"/>
        </w:rPr>
        <w:t xml:space="preserve">ы в сумме </w:t>
      </w:r>
      <w:r w:rsidR="00D01B38" w:rsidRPr="00331EE3">
        <w:rPr>
          <w:bCs/>
          <w:color w:val="000000"/>
          <w:kern w:val="36"/>
        </w:rPr>
        <w:t xml:space="preserve"> 2096,7 </w:t>
      </w:r>
      <w:r w:rsidRPr="00331EE3">
        <w:t>тыс</w:t>
      </w:r>
      <w:r w:rsidR="00D01B38" w:rsidRPr="00331EE3">
        <w:t>.</w:t>
      </w:r>
      <w:r w:rsidRPr="00331EE3">
        <w:t xml:space="preserve"> руб</w:t>
      </w:r>
      <w:r w:rsidR="00D01B38" w:rsidRPr="00331EE3">
        <w:t>.</w:t>
      </w:r>
      <w:r w:rsidR="001306D6" w:rsidRPr="00331EE3">
        <w:t xml:space="preserve">, на 1031,3 </w:t>
      </w:r>
      <w:r w:rsidR="00282DD5">
        <w:t>тыс. руб.</w:t>
      </w:r>
      <w:r w:rsidR="001306D6" w:rsidRPr="00331EE3">
        <w:t xml:space="preserve"> меньше аналогичного периода текущего года или на </w:t>
      </w:r>
      <w:r w:rsidR="00D661AE" w:rsidRPr="00331EE3">
        <w:t>49,1</w:t>
      </w:r>
      <w:r w:rsidR="001306D6" w:rsidRPr="00331EE3">
        <w:t>%</w:t>
      </w:r>
      <w:r w:rsidR="00D661AE" w:rsidRPr="00331EE3">
        <w:t>.</w:t>
      </w:r>
      <w:r w:rsidR="00F37504">
        <w:t xml:space="preserve"> </w:t>
      </w:r>
    </w:p>
    <w:p w:rsidR="00AA660D" w:rsidRPr="00331EE3" w:rsidRDefault="00D661AE" w:rsidP="000D382B">
      <w:pPr>
        <w:ind w:firstLine="852"/>
        <w:jc w:val="both"/>
        <w:rPr>
          <w:sz w:val="22"/>
          <w:szCs w:val="22"/>
        </w:rPr>
      </w:pPr>
      <w:r w:rsidRPr="00331EE3">
        <w:t xml:space="preserve">Выделенная сумма </w:t>
      </w:r>
      <w:r w:rsidR="00B6295F" w:rsidRPr="00331EE3">
        <w:t>в первом квартале 2026 года</w:t>
      </w:r>
      <w:r w:rsidR="00D84F3D" w:rsidRPr="00331EE3">
        <w:t xml:space="preserve"> 3128,0 </w:t>
      </w:r>
      <w:r w:rsidR="00282DD5">
        <w:t>тыс. руб.</w:t>
      </w:r>
      <w:r w:rsidR="00D84F3D" w:rsidRPr="00331EE3">
        <w:t>,</w:t>
      </w:r>
      <w:r w:rsidR="00B6295F" w:rsidRPr="00331EE3">
        <w:t xml:space="preserve"> </w:t>
      </w:r>
      <w:r w:rsidRPr="00331EE3">
        <w:t xml:space="preserve">на выполнение требований связанных с исполнением </w:t>
      </w:r>
      <w:r w:rsidR="00B6295F" w:rsidRPr="00331EE3">
        <w:t xml:space="preserve">по </w:t>
      </w:r>
      <w:r w:rsidRPr="00331EE3">
        <w:t xml:space="preserve"> </w:t>
      </w:r>
      <w:r w:rsidRPr="00331EE3">
        <w:rPr>
          <w:bCs/>
          <w:color w:val="000000"/>
          <w:kern w:val="36"/>
        </w:rPr>
        <w:t xml:space="preserve"> Межбюджетны</w:t>
      </w:r>
      <w:r w:rsidR="00D84F3D" w:rsidRPr="00331EE3">
        <w:rPr>
          <w:bCs/>
          <w:color w:val="000000"/>
          <w:kern w:val="36"/>
        </w:rPr>
        <w:t>м</w:t>
      </w:r>
      <w:r w:rsidRPr="00331EE3">
        <w:rPr>
          <w:bCs/>
          <w:color w:val="000000"/>
          <w:kern w:val="36"/>
        </w:rPr>
        <w:t xml:space="preserve"> трансферт</w:t>
      </w:r>
      <w:r w:rsidR="00D84F3D" w:rsidRPr="00331EE3">
        <w:rPr>
          <w:bCs/>
          <w:color w:val="000000"/>
          <w:kern w:val="36"/>
        </w:rPr>
        <w:t>ам</w:t>
      </w:r>
      <w:r w:rsidRPr="00331EE3">
        <w:rPr>
          <w:bCs/>
          <w:color w:val="000000"/>
          <w:kern w:val="36"/>
        </w:rPr>
        <w:t>, передаваемы</w:t>
      </w:r>
      <w:r w:rsidR="00D84F3D" w:rsidRPr="00331EE3">
        <w:rPr>
          <w:bCs/>
          <w:color w:val="000000"/>
          <w:kern w:val="36"/>
        </w:rPr>
        <w:t>м</w:t>
      </w:r>
      <w:r w:rsidRPr="00331EE3">
        <w:rPr>
          <w:bCs/>
          <w:color w:val="000000"/>
          <w:kern w:val="36"/>
        </w:rPr>
        <w:t xml:space="preserve"> бюджетам сельских поселений из районного бюджета на осуществление части полномочий по решению вопросов местного значения в соответствии с     заключенными   соглашениями </w:t>
      </w:r>
      <w:r w:rsidR="00D84F3D" w:rsidRPr="00331EE3">
        <w:rPr>
          <w:bCs/>
          <w:color w:val="000000"/>
          <w:kern w:val="36"/>
        </w:rPr>
        <w:lastRenderedPageBreak/>
        <w:t>направлена н</w:t>
      </w:r>
      <w:r w:rsidR="00D01B38" w:rsidRPr="00331EE3">
        <w:t xml:space="preserve">а </w:t>
      </w:r>
      <w:r w:rsidR="00D84F3D" w:rsidRPr="00331EE3">
        <w:t>1).</w:t>
      </w:r>
      <w:r w:rsidR="003E05DD" w:rsidRPr="00331EE3">
        <w:t xml:space="preserve"> </w:t>
      </w:r>
      <w:r w:rsidR="00AA660D" w:rsidRPr="00331EE3">
        <w:t>О</w:t>
      </w:r>
      <w:r w:rsidR="00D01B38" w:rsidRPr="00331EE3">
        <w:t xml:space="preserve">существление </w:t>
      </w:r>
      <w:r w:rsidR="003E05DD" w:rsidRPr="00331EE3">
        <w:t>дорожн</w:t>
      </w:r>
      <w:r w:rsidR="00D01B38" w:rsidRPr="00331EE3">
        <w:t>ой</w:t>
      </w:r>
      <w:r w:rsidR="003E05DD" w:rsidRPr="00331EE3">
        <w:t xml:space="preserve"> деятельност</w:t>
      </w:r>
      <w:r w:rsidR="00D01B38" w:rsidRPr="00331EE3">
        <w:t xml:space="preserve">и в отношении автомобильных дорог местного значения </w:t>
      </w:r>
      <w:r w:rsidR="00D84F3D" w:rsidRPr="00331EE3">
        <w:t xml:space="preserve">в сумме </w:t>
      </w:r>
      <w:r w:rsidR="00D01B38" w:rsidRPr="00331EE3">
        <w:t xml:space="preserve"> </w:t>
      </w:r>
      <w:r w:rsidR="00D84F3D" w:rsidRPr="00331EE3">
        <w:t>3097,3</w:t>
      </w:r>
      <w:r w:rsidR="003E05DD" w:rsidRPr="00331EE3">
        <w:t xml:space="preserve"> </w:t>
      </w:r>
      <w:r w:rsidR="00282DD5">
        <w:t>тыс. руб.</w:t>
      </w:r>
      <w:r w:rsidR="003E05DD" w:rsidRPr="00331EE3">
        <w:t>,</w:t>
      </w:r>
      <w:r w:rsidR="00B015A1" w:rsidRPr="00331EE3">
        <w:t xml:space="preserve"> в том числе по сельсоветам; </w:t>
      </w:r>
      <w:proofErr w:type="spellStart"/>
      <w:r w:rsidR="00B015A1" w:rsidRPr="00331EE3">
        <w:t>Зеленолуговской</w:t>
      </w:r>
      <w:proofErr w:type="spellEnd"/>
      <w:r w:rsidR="00B015A1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</w:t>
      </w:r>
      <w:r w:rsidR="00D84F3D" w:rsidRPr="00331EE3">
        <w:t>84</w:t>
      </w:r>
      <w:r w:rsidR="00B015A1" w:rsidRPr="00331EE3">
        <w:t xml:space="preserve">,0 </w:t>
      </w:r>
      <w:r w:rsidR="00282DD5">
        <w:t>тыс. руб.</w:t>
      </w:r>
      <w:r w:rsidR="00B015A1" w:rsidRPr="00331EE3">
        <w:t xml:space="preserve">, </w:t>
      </w:r>
      <w:proofErr w:type="spellStart"/>
      <w:r w:rsidR="00B015A1" w:rsidRPr="00331EE3">
        <w:t>Каяушенский</w:t>
      </w:r>
      <w:proofErr w:type="spellEnd"/>
      <w:r w:rsidR="00B015A1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</w:t>
      </w:r>
      <w:r w:rsidR="00D84F3D" w:rsidRPr="00331EE3">
        <w:t>432,9</w:t>
      </w:r>
      <w:r w:rsidR="00B015A1" w:rsidRPr="00331EE3">
        <w:t xml:space="preserve"> </w:t>
      </w:r>
      <w:r w:rsidR="00282DD5">
        <w:t>тыс. руб.</w:t>
      </w:r>
      <w:r w:rsidR="00B015A1" w:rsidRPr="00331EE3">
        <w:t xml:space="preserve">, </w:t>
      </w:r>
      <w:proofErr w:type="spellStart"/>
      <w:r w:rsidR="00B015A1" w:rsidRPr="00331EE3">
        <w:t>Кочкинский</w:t>
      </w:r>
      <w:proofErr w:type="spellEnd"/>
      <w:r w:rsidR="00B015A1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</w:t>
      </w:r>
      <w:r w:rsidR="00D84F3D" w:rsidRPr="00331EE3">
        <w:t>149,1</w:t>
      </w:r>
      <w:r w:rsidR="00B015A1" w:rsidRPr="00331EE3">
        <w:t xml:space="preserve"> </w:t>
      </w:r>
      <w:r w:rsidR="00282DD5">
        <w:t>тыс. руб.</w:t>
      </w:r>
      <w:r w:rsidR="00B015A1" w:rsidRPr="00331EE3">
        <w:t xml:space="preserve">, </w:t>
      </w:r>
      <w:proofErr w:type="spellStart"/>
      <w:r w:rsidR="00B015A1" w:rsidRPr="00331EE3">
        <w:t>Мирненский</w:t>
      </w:r>
      <w:proofErr w:type="spellEnd"/>
      <w:r w:rsidR="00B015A1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</w:t>
      </w:r>
      <w:r w:rsidR="00D84F3D" w:rsidRPr="00331EE3">
        <w:t>4</w:t>
      </w:r>
      <w:r w:rsidR="00B015A1" w:rsidRPr="00331EE3">
        <w:t xml:space="preserve">0,0 </w:t>
      </w:r>
      <w:r w:rsidR="00282DD5">
        <w:t xml:space="preserve">тыс. </w:t>
      </w:r>
      <w:proofErr w:type="spellStart"/>
      <w:r w:rsidR="00282DD5">
        <w:t>руб.</w:t>
      </w:r>
      <w:proofErr w:type="gramStart"/>
      <w:r w:rsidR="00B015A1" w:rsidRPr="00331EE3">
        <w:t>,П</w:t>
      </w:r>
      <w:proofErr w:type="gramEnd"/>
      <w:r w:rsidR="00B015A1" w:rsidRPr="00331EE3">
        <w:t>окровский</w:t>
      </w:r>
      <w:proofErr w:type="spellEnd"/>
      <w:r w:rsidR="00AA660D" w:rsidRPr="00331EE3">
        <w:rPr>
          <w:bCs/>
          <w:color w:val="000000"/>
          <w:kern w:val="36"/>
        </w:rPr>
        <w:t xml:space="preserve"> сельсовет</w:t>
      </w:r>
      <w:r w:rsidR="00B015A1" w:rsidRPr="00331EE3">
        <w:t xml:space="preserve"> </w:t>
      </w:r>
      <w:r w:rsidR="00D84F3D" w:rsidRPr="00331EE3">
        <w:t>8</w:t>
      </w:r>
      <w:r w:rsidR="00B015A1" w:rsidRPr="00331EE3">
        <w:t xml:space="preserve">0,0 </w:t>
      </w:r>
      <w:r w:rsidR="00282DD5">
        <w:t>тыс. руб.</w:t>
      </w:r>
      <w:r w:rsidR="00B015A1" w:rsidRPr="00331EE3">
        <w:t xml:space="preserve">, </w:t>
      </w:r>
      <w:proofErr w:type="spellStart"/>
      <w:r w:rsidR="00B015A1" w:rsidRPr="00331EE3">
        <w:t>Раздольненский</w:t>
      </w:r>
      <w:proofErr w:type="spellEnd"/>
      <w:r w:rsidR="00B015A1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</w:t>
      </w:r>
      <w:r w:rsidR="00B015A1" w:rsidRPr="00331EE3">
        <w:t>1</w:t>
      </w:r>
      <w:r w:rsidR="00D84F3D" w:rsidRPr="00331EE3">
        <w:t>14</w:t>
      </w:r>
      <w:r w:rsidR="00B015A1" w:rsidRPr="00331EE3">
        <w:t xml:space="preserve">,0 </w:t>
      </w:r>
      <w:r w:rsidR="00282DD5">
        <w:t>тыс. руб.</w:t>
      </w:r>
      <w:r w:rsidR="00B015A1" w:rsidRPr="00331EE3">
        <w:t xml:space="preserve">, </w:t>
      </w:r>
      <w:proofErr w:type="spellStart"/>
      <w:r w:rsidR="00B015A1" w:rsidRPr="00331EE3">
        <w:t>Родинский</w:t>
      </w:r>
      <w:proofErr w:type="spellEnd"/>
      <w:r w:rsidR="00B015A1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</w:t>
      </w:r>
      <w:r w:rsidR="00D84F3D" w:rsidRPr="00331EE3">
        <w:t>1547,1</w:t>
      </w:r>
      <w:r w:rsidR="00B015A1" w:rsidRPr="00331EE3">
        <w:t xml:space="preserve"> </w:t>
      </w:r>
      <w:r w:rsidR="00282DD5">
        <w:t>тыс. руб.</w:t>
      </w:r>
      <w:r w:rsidR="00B015A1" w:rsidRPr="00331EE3">
        <w:t xml:space="preserve">, </w:t>
      </w:r>
      <w:proofErr w:type="spellStart"/>
      <w:r w:rsidR="00B015A1" w:rsidRPr="00331EE3">
        <w:t>Степновский</w:t>
      </w:r>
      <w:proofErr w:type="spellEnd"/>
      <w:r w:rsidR="00B015A1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</w:t>
      </w:r>
      <w:r w:rsidR="00D84F3D" w:rsidRPr="00331EE3">
        <w:t>101,7</w:t>
      </w:r>
      <w:r w:rsidR="00B015A1" w:rsidRPr="00331EE3">
        <w:t xml:space="preserve"> </w:t>
      </w:r>
      <w:r w:rsidR="00282DD5">
        <w:t>тыс. руб.</w:t>
      </w:r>
      <w:r w:rsidR="00B015A1" w:rsidRPr="00331EE3">
        <w:t>, Степно-</w:t>
      </w:r>
      <w:proofErr w:type="spellStart"/>
      <w:r w:rsidR="00B015A1" w:rsidRPr="00331EE3">
        <w:t>Кучукский</w:t>
      </w:r>
      <w:proofErr w:type="spellEnd"/>
      <w:r w:rsidR="00746CEB" w:rsidRPr="00331EE3">
        <w:rPr>
          <w:bCs/>
          <w:color w:val="000000"/>
          <w:kern w:val="36"/>
        </w:rPr>
        <w:t xml:space="preserve"> сельсовет</w:t>
      </w:r>
      <w:r w:rsidR="00B015A1" w:rsidRPr="00331EE3">
        <w:t xml:space="preserve"> 40,0 </w:t>
      </w:r>
      <w:r w:rsidR="00282DD5">
        <w:t xml:space="preserve">тыс. </w:t>
      </w:r>
      <w:proofErr w:type="spellStart"/>
      <w:r w:rsidR="00282DD5">
        <w:t>руб.</w:t>
      </w:r>
      <w:r w:rsidR="00B015A1" w:rsidRPr="00331EE3">
        <w:t>,Центральный</w:t>
      </w:r>
      <w:proofErr w:type="spellEnd"/>
      <w:r w:rsidR="00B015A1" w:rsidRPr="00331EE3">
        <w:t xml:space="preserve"> </w:t>
      </w:r>
      <w:r w:rsidR="00746CEB" w:rsidRPr="00331EE3">
        <w:rPr>
          <w:bCs/>
          <w:color w:val="000000"/>
          <w:kern w:val="36"/>
        </w:rPr>
        <w:t>сельсовет</w:t>
      </w:r>
      <w:r w:rsidR="00746CEB" w:rsidRPr="00331EE3">
        <w:t xml:space="preserve"> </w:t>
      </w:r>
      <w:r w:rsidR="00D84F3D" w:rsidRPr="00331EE3">
        <w:t>247</w:t>
      </w:r>
      <w:r w:rsidR="00B015A1" w:rsidRPr="00331EE3">
        <w:t xml:space="preserve">,0 </w:t>
      </w:r>
      <w:r w:rsidR="00282DD5">
        <w:t>тыс. руб.</w:t>
      </w:r>
      <w:r w:rsidR="00B015A1" w:rsidRPr="00331EE3">
        <w:t xml:space="preserve">, </w:t>
      </w:r>
      <w:proofErr w:type="spellStart"/>
      <w:r w:rsidR="00B015A1" w:rsidRPr="00331EE3">
        <w:t>Шаталовский</w:t>
      </w:r>
      <w:proofErr w:type="spellEnd"/>
      <w:r w:rsidR="00AA660D" w:rsidRPr="00331EE3">
        <w:rPr>
          <w:bCs/>
          <w:color w:val="000000"/>
          <w:kern w:val="36"/>
        </w:rPr>
        <w:t xml:space="preserve"> сельсовет</w:t>
      </w:r>
      <w:r w:rsidR="00B015A1" w:rsidRPr="00331EE3">
        <w:t xml:space="preserve"> </w:t>
      </w:r>
      <w:r w:rsidR="00D84F3D" w:rsidRPr="00331EE3">
        <w:t>85,0</w:t>
      </w:r>
      <w:r w:rsidR="00B015A1" w:rsidRPr="00331EE3">
        <w:t xml:space="preserve"> </w:t>
      </w:r>
      <w:r w:rsidR="00282DD5">
        <w:t>тыс. руб.</w:t>
      </w:r>
      <w:r w:rsidR="00B015A1" w:rsidRPr="00331EE3">
        <w:t>, Ярослав-</w:t>
      </w:r>
      <w:proofErr w:type="spellStart"/>
      <w:r w:rsidR="00B015A1" w:rsidRPr="00331EE3">
        <w:t>Логовской</w:t>
      </w:r>
      <w:proofErr w:type="spellEnd"/>
      <w:r w:rsidR="00B015A1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</w:t>
      </w:r>
      <w:r w:rsidR="00D84F3D" w:rsidRPr="00331EE3">
        <w:t>176,5</w:t>
      </w:r>
      <w:r w:rsidR="00B015A1" w:rsidRPr="00331EE3">
        <w:t xml:space="preserve"> </w:t>
      </w:r>
      <w:r w:rsidR="00282DD5">
        <w:t>тыс. руб.</w:t>
      </w:r>
      <w:r w:rsidR="00B015A1" w:rsidRPr="00331EE3">
        <w:t xml:space="preserve"> </w:t>
      </w:r>
      <w:r w:rsidR="00D84F3D" w:rsidRPr="00331EE3">
        <w:t>2).</w:t>
      </w:r>
      <w:r w:rsidR="00B015A1" w:rsidRPr="00331EE3">
        <w:t xml:space="preserve">  </w:t>
      </w:r>
      <w:r w:rsidR="00AA660D" w:rsidRPr="00331EE3">
        <w:t xml:space="preserve">Организацию строительства и содержания муниципального жилищного </w:t>
      </w:r>
      <w:proofErr w:type="spellStart"/>
      <w:r w:rsidR="00AA660D" w:rsidRPr="00331EE3">
        <w:t>фондав</w:t>
      </w:r>
      <w:proofErr w:type="spellEnd"/>
      <w:r w:rsidR="00AA660D" w:rsidRPr="00331EE3">
        <w:t xml:space="preserve"> сумме 18,7 </w:t>
      </w:r>
      <w:r w:rsidR="00282DD5">
        <w:t>тыс. руб.</w:t>
      </w:r>
      <w:r w:rsidR="00AA660D" w:rsidRPr="00331EE3">
        <w:t xml:space="preserve">, в том числе  </w:t>
      </w:r>
      <w:proofErr w:type="spellStart"/>
      <w:r w:rsidR="00AA660D" w:rsidRPr="00331EE3">
        <w:t>Родинский</w:t>
      </w:r>
      <w:proofErr w:type="spellEnd"/>
      <w:r w:rsidR="00AA660D" w:rsidRPr="00331EE3">
        <w:rPr>
          <w:bCs/>
          <w:color w:val="000000"/>
          <w:kern w:val="36"/>
        </w:rPr>
        <w:t xml:space="preserve"> сельсовет</w:t>
      </w:r>
      <w:r w:rsidR="00AA660D" w:rsidRPr="00331EE3">
        <w:t xml:space="preserve"> 7,7 </w:t>
      </w:r>
      <w:r w:rsidR="00282DD5">
        <w:t>тыс. руб.</w:t>
      </w:r>
      <w:r w:rsidR="00AA660D" w:rsidRPr="00331EE3">
        <w:t xml:space="preserve">, </w:t>
      </w:r>
      <w:proofErr w:type="spellStart"/>
      <w:r w:rsidR="00AA660D" w:rsidRPr="00331EE3">
        <w:t>Степновский</w:t>
      </w:r>
      <w:proofErr w:type="spellEnd"/>
      <w:r w:rsidR="00AA660D" w:rsidRPr="00331EE3">
        <w:t xml:space="preserve"> </w:t>
      </w:r>
      <w:r w:rsidR="00AA660D" w:rsidRPr="00331EE3">
        <w:rPr>
          <w:bCs/>
          <w:color w:val="000000"/>
          <w:kern w:val="36"/>
        </w:rPr>
        <w:t>сельсовет</w:t>
      </w:r>
      <w:r w:rsidR="00AA660D" w:rsidRPr="00331EE3">
        <w:t xml:space="preserve"> 11,0 </w:t>
      </w:r>
      <w:r w:rsidR="00282DD5">
        <w:t>тыс. руб.</w:t>
      </w:r>
      <w:r w:rsidR="009032CA" w:rsidRPr="00331EE3">
        <w:t xml:space="preserve"> 3).</w:t>
      </w:r>
      <w:r w:rsidR="009032CA" w:rsidRPr="00331EE3">
        <w:rPr>
          <w:sz w:val="22"/>
          <w:szCs w:val="22"/>
        </w:rPr>
        <w:t xml:space="preserve"> Организаци</w:t>
      </w:r>
      <w:r w:rsidR="00F37504">
        <w:rPr>
          <w:sz w:val="22"/>
          <w:szCs w:val="22"/>
        </w:rPr>
        <w:t>ю</w:t>
      </w:r>
      <w:r w:rsidR="009032CA" w:rsidRPr="00331EE3">
        <w:rPr>
          <w:sz w:val="22"/>
          <w:szCs w:val="22"/>
        </w:rPr>
        <w:t xml:space="preserve"> ритуальных услуг и содержание мест захоронения в сумме 12,0 тыс.</w:t>
      </w:r>
      <w:r w:rsidR="00956765">
        <w:rPr>
          <w:sz w:val="22"/>
          <w:szCs w:val="22"/>
        </w:rPr>
        <w:t xml:space="preserve"> </w:t>
      </w:r>
      <w:r w:rsidR="009032CA" w:rsidRPr="00331EE3">
        <w:rPr>
          <w:sz w:val="22"/>
          <w:szCs w:val="22"/>
        </w:rPr>
        <w:t>руб</w:t>
      </w:r>
      <w:r w:rsidR="00956765">
        <w:rPr>
          <w:sz w:val="22"/>
          <w:szCs w:val="22"/>
        </w:rPr>
        <w:t>.</w:t>
      </w:r>
      <w:r w:rsidR="009032CA" w:rsidRPr="00331EE3">
        <w:rPr>
          <w:sz w:val="22"/>
          <w:szCs w:val="22"/>
        </w:rPr>
        <w:t xml:space="preserve">, денежные средства выделены на один сельский совет, </w:t>
      </w:r>
      <w:proofErr w:type="spellStart"/>
      <w:r w:rsidR="009032CA" w:rsidRPr="00331EE3">
        <w:rPr>
          <w:sz w:val="22"/>
          <w:szCs w:val="22"/>
        </w:rPr>
        <w:t>Каяушенский</w:t>
      </w:r>
      <w:proofErr w:type="spellEnd"/>
      <w:r w:rsidR="009032CA" w:rsidRPr="00331EE3">
        <w:rPr>
          <w:sz w:val="22"/>
          <w:szCs w:val="22"/>
        </w:rPr>
        <w:t xml:space="preserve">. </w:t>
      </w:r>
    </w:p>
    <w:p w:rsidR="00F37504" w:rsidRDefault="00855E18" w:rsidP="00F37504">
      <w:pPr>
        <w:ind w:firstLine="426"/>
        <w:jc w:val="both"/>
      </w:pPr>
      <w:r>
        <w:t xml:space="preserve"> </w:t>
      </w:r>
      <w:proofErr w:type="gramStart"/>
      <w:r w:rsidR="0089432D" w:rsidRPr="00331EE3">
        <w:t xml:space="preserve">Субвенции бюджетам поселений на осуществление отдельных государственных полномочий, по первичному воинскому учету в первом квартале 2026 года  составила 793,3 </w:t>
      </w:r>
      <w:r w:rsidR="00282DD5">
        <w:t>тыс. руб.</w:t>
      </w:r>
      <w:r w:rsidR="0089432D" w:rsidRPr="00331EE3">
        <w:t xml:space="preserve">, в том </w:t>
      </w:r>
      <w:proofErr w:type="spellStart"/>
      <w:r w:rsidR="0089432D" w:rsidRPr="00331EE3">
        <w:t>числепо</w:t>
      </w:r>
      <w:proofErr w:type="spellEnd"/>
      <w:r w:rsidR="0089432D" w:rsidRPr="00331EE3">
        <w:t xml:space="preserve"> по сельсоветам; ; </w:t>
      </w:r>
      <w:proofErr w:type="spellStart"/>
      <w:r w:rsidR="0089432D" w:rsidRPr="00331EE3">
        <w:t>Зеленолуговской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31,2 </w:t>
      </w:r>
      <w:r w:rsidR="00282DD5">
        <w:t>тыс. руб.</w:t>
      </w:r>
      <w:r w:rsidR="0089432D" w:rsidRPr="00331EE3">
        <w:t xml:space="preserve">, </w:t>
      </w:r>
      <w:proofErr w:type="spellStart"/>
      <w:r w:rsidR="0089432D" w:rsidRPr="00331EE3">
        <w:t>Каяушенский</w:t>
      </w:r>
      <w:proofErr w:type="spellEnd"/>
      <w:r w:rsidR="0089432D" w:rsidRPr="00331EE3">
        <w:rPr>
          <w:bCs/>
          <w:color w:val="000000"/>
          <w:kern w:val="36"/>
        </w:rPr>
        <w:t xml:space="preserve"> сельсовет</w:t>
      </w:r>
      <w:r w:rsidR="0089432D" w:rsidRPr="00331EE3">
        <w:t xml:space="preserve"> 23,5 </w:t>
      </w:r>
      <w:r w:rsidR="00282DD5">
        <w:t>тыс. руб.</w:t>
      </w:r>
      <w:r w:rsidR="0089432D" w:rsidRPr="00331EE3">
        <w:t xml:space="preserve">, </w:t>
      </w:r>
      <w:proofErr w:type="spellStart"/>
      <w:r w:rsidR="0089432D" w:rsidRPr="00331EE3">
        <w:t>Кочкинский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41,0 </w:t>
      </w:r>
      <w:r w:rsidR="00282DD5">
        <w:t>тыс. руб.</w:t>
      </w:r>
      <w:r w:rsidR="0089432D" w:rsidRPr="00331EE3">
        <w:t xml:space="preserve">, </w:t>
      </w:r>
      <w:proofErr w:type="spellStart"/>
      <w:r w:rsidR="0089432D" w:rsidRPr="00331EE3">
        <w:t>Мирненский</w:t>
      </w:r>
      <w:proofErr w:type="spellEnd"/>
      <w:r w:rsidR="0089432D" w:rsidRPr="00331EE3">
        <w:rPr>
          <w:bCs/>
          <w:color w:val="000000"/>
          <w:kern w:val="36"/>
        </w:rPr>
        <w:t xml:space="preserve"> сельсовет</w:t>
      </w:r>
      <w:r w:rsidR="0089432D" w:rsidRPr="00331EE3">
        <w:t xml:space="preserve"> 108,9 </w:t>
      </w:r>
      <w:r w:rsidR="00282DD5">
        <w:t>тыс. руб.</w:t>
      </w:r>
      <w:r w:rsidR="0089432D" w:rsidRPr="00331EE3">
        <w:t xml:space="preserve">, Покровский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42,7 </w:t>
      </w:r>
      <w:r w:rsidR="00282DD5">
        <w:t>тыс. руб.</w:t>
      </w:r>
      <w:r w:rsidR="0089432D" w:rsidRPr="00331EE3">
        <w:t xml:space="preserve">, </w:t>
      </w:r>
      <w:proofErr w:type="spellStart"/>
      <w:r w:rsidR="0089432D" w:rsidRPr="00331EE3">
        <w:t>Раздольненский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53,9 </w:t>
      </w:r>
      <w:r w:rsidR="00282DD5">
        <w:t>тыс. руб.</w:t>
      </w:r>
      <w:r w:rsidR="0089432D" w:rsidRPr="00331EE3">
        <w:t xml:space="preserve">, </w:t>
      </w:r>
      <w:proofErr w:type="spellStart"/>
      <w:r w:rsidR="0089432D" w:rsidRPr="00331EE3">
        <w:t>Родинский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292,5 </w:t>
      </w:r>
      <w:r w:rsidR="00282DD5">
        <w:t>тыс</w:t>
      </w:r>
      <w:proofErr w:type="gramEnd"/>
      <w:r w:rsidR="00282DD5">
        <w:t>. руб.</w:t>
      </w:r>
      <w:r w:rsidR="0089432D" w:rsidRPr="00331EE3">
        <w:t xml:space="preserve">, </w:t>
      </w:r>
      <w:proofErr w:type="spellStart"/>
      <w:r w:rsidR="0089432D" w:rsidRPr="00331EE3">
        <w:t>Степновский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63,9 </w:t>
      </w:r>
      <w:r w:rsidR="00282DD5">
        <w:t>тыс. руб.</w:t>
      </w:r>
      <w:r w:rsidR="0089432D" w:rsidRPr="00331EE3">
        <w:t>, Степно-</w:t>
      </w:r>
      <w:proofErr w:type="spellStart"/>
      <w:r w:rsidR="0089432D" w:rsidRPr="00331EE3">
        <w:t>Кучукский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35,9 </w:t>
      </w:r>
      <w:r w:rsidR="00282DD5">
        <w:t xml:space="preserve">тыс. </w:t>
      </w:r>
      <w:proofErr w:type="spellStart"/>
      <w:r w:rsidR="00282DD5">
        <w:t>руб.</w:t>
      </w:r>
      <w:proofErr w:type="gramStart"/>
      <w:r w:rsidR="0089432D" w:rsidRPr="00331EE3">
        <w:t>,Ц</w:t>
      </w:r>
      <w:proofErr w:type="gramEnd"/>
      <w:r w:rsidR="0089432D" w:rsidRPr="00331EE3">
        <w:t>ентральный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43,1 </w:t>
      </w:r>
      <w:r w:rsidR="00282DD5">
        <w:t>тыс. руб.</w:t>
      </w:r>
      <w:r w:rsidR="0089432D" w:rsidRPr="00331EE3">
        <w:t xml:space="preserve">, </w:t>
      </w:r>
      <w:proofErr w:type="spellStart"/>
      <w:r w:rsidR="0089432D" w:rsidRPr="00331EE3">
        <w:t>Шаталовский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25,0 </w:t>
      </w:r>
      <w:r w:rsidR="00282DD5">
        <w:t>тыс. руб.</w:t>
      </w:r>
      <w:r w:rsidR="0089432D" w:rsidRPr="00331EE3">
        <w:t>, Ярослав-</w:t>
      </w:r>
      <w:proofErr w:type="spellStart"/>
      <w:r w:rsidR="0089432D" w:rsidRPr="00331EE3">
        <w:t>Логовской</w:t>
      </w:r>
      <w:proofErr w:type="spellEnd"/>
      <w:r w:rsidR="0089432D" w:rsidRPr="00331EE3">
        <w:t xml:space="preserve"> </w:t>
      </w:r>
      <w:r w:rsidR="0089432D" w:rsidRPr="00331EE3">
        <w:rPr>
          <w:bCs/>
          <w:color w:val="000000"/>
          <w:kern w:val="36"/>
        </w:rPr>
        <w:t>сельсовет</w:t>
      </w:r>
      <w:r w:rsidR="0089432D" w:rsidRPr="00331EE3">
        <w:t xml:space="preserve"> 31,7 </w:t>
      </w:r>
      <w:r w:rsidR="00282DD5">
        <w:t>тыс. руб.</w:t>
      </w:r>
      <w:r w:rsidR="0089432D" w:rsidRPr="00331EE3">
        <w:t xml:space="preserve">  </w:t>
      </w:r>
    </w:p>
    <w:p w:rsidR="00690B13" w:rsidRPr="00331EE3" w:rsidRDefault="00820F56" w:rsidP="00F37504">
      <w:pPr>
        <w:ind w:firstLine="426"/>
        <w:jc w:val="both"/>
      </w:pPr>
      <w:r w:rsidRPr="00331EE3">
        <w:t xml:space="preserve">Иные межбюджетные </w:t>
      </w:r>
      <w:proofErr w:type="gramStart"/>
      <w:r w:rsidRPr="00331EE3">
        <w:t>трансферты</w:t>
      </w:r>
      <w:proofErr w:type="gramEnd"/>
      <w:r w:rsidRPr="00331EE3">
        <w:t xml:space="preserve"> предоставленные в целях соблюдения предельных (максимальных) индексов изменения размера вносимой гражданами платы за коммунальные услуги </w:t>
      </w:r>
      <w:r w:rsidR="00690B13" w:rsidRPr="00331EE3">
        <w:t>в 1 квартале 202</w:t>
      </w:r>
      <w:r w:rsidR="0014774A" w:rsidRPr="00331EE3">
        <w:t>6</w:t>
      </w:r>
      <w:r w:rsidR="00690B13" w:rsidRPr="00331EE3">
        <w:t xml:space="preserve"> года</w:t>
      </w:r>
      <w:r w:rsidR="00837AFF" w:rsidRPr="00331EE3">
        <w:t xml:space="preserve"> составили </w:t>
      </w:r>
      <w:r w:rsidR="0014774A" w:rsidRPr="00331EE3">
        <w:t>7,2</w:t>
      </w:r>
      <w:r w:rsidRPr="00331EE3">
        <w:t xml:space="preserve"> </w:t>
      </w:r>
      <w:r w:rsidR="00282DD5">
        <w:t>тыс. руб.</w:t>
      </w:r>
      <w:r w:rsidRPr="00331EE3">
        <w:t xml:space="preserve"> по </w:t>
      </w:r>
      <w:proofErr w:type="spellStart"/>
      <w:r w:rsidRPr="00331EE3">
        <w:t>Степновскому</w:t>
      </w:r>
      <w:proofErr w:type="spellEnd"/>
      <w:r w:rsidRPr="00331EE3">
        <w:t xml:space="preserve"> сельсовету.</w:t>
      </w:r>
    </w:p>
    <w:p w:rsidR="00BE2A6A" w:rsidRPr="00331EE3" w:rsidRDefault="003E05DD" w:rsidP="000D382B">
      <w:pPr>
        <w:ind w:firstLine="426"/>
        <w:jc w:val="both"/>
        <w:rPr>
          <w:b/>
        </w:rPr>
      </w:pPr>
      <w:r w:rsidRPr="00331EE3">
        <w:t xml:space="preserve"> </w:t>
      </w:r>
      <w:r w:rsidR="00BE2A6A" w:rsidRPr="00331EE3">
        <w:rPr>
          <w:b/>
        </w:rPr>
        <w:t>Анализ исполнения бюджета по расходам за январь - март 202</w:t>
      </w:r>
      <w:r w:rsidR="00DC0D3E" w:rsidRPr="00331EE3">
        <w:rPr>
          <w:b/>
        </w:rPr>
        <w:t>6</w:t>
      </w:r>
      <w:r w:rsidR="00BE2A6A" w:rsidRPr="00331EE3">
        <w:rPr>
          <w:b/>
        </w:rPr>
        <w:t xml:space="preserve"> года</w:t>
      </w:r>
      <w:r w:rsidR="00F37504">
        <w:rPr>
          <w:b/>
        </w:rPr>
        <w:t>:</w:t>
      </w:r>
    </w:p>
    <w:p w:rsidR="00890B4C" w:rsidRPr="00331EE3" w:rsidRDefault="00BE2A6A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Расходы </w:t>
      </w:r>
      <w:r w:rsidR="000C6001" w:rsidRPr="00331EE3">
        <w:rPr>
          <w:sz w:val="24"/>
          <w:szCs w:val="24"/>
        </w:rPr>
        <w:t xml:space="preserve">районного </w:t>
      </w:r>
      <w:r w:rsidRPr="00331EE3">
        <w:rPr>
          <w:sz w:val="24"/>
          <w:szCs w:val="24"/>
        </w:rPr>
        <w:t xml:space="preserve"> бюджета  за 1 квартал </w:t>
      </w:r>
      <w:r w:rsidR="000C6001" w:rsidRPr="00331EE3">
        <w:rPr>
          <w:sz w:val="24"/>
          <w:szCs w:val="24"/>
        </w:rPr>
        <w:t>202</w:t>
      </w:r>
      <w:r w:rsidR="00DC0D3E" w:rsidRPr="00331EE3">
        <w:rPr>
          <w:sz w:val="24"/>
          <w:szCs w:val="24"/>
        </w:rPr>
        <w:t>6</w:t>
      </w:r>
      <w:r w:rsidR="000C6001" w:rsidRPr="00331EE3">
        <w:rPr>
          <w:sz w:val="24"/>
          <w:szCs w:val="24"/>
        </w:rPr>
        <w:t xml:space="preserve"> года </w:t>
      </w:r>
      <w:r w:rsidRPr="00331EE3">
        <w:rPr>
          <w:sz w:val="24"/>
          <w:szCs w:val="24"/>
        </w:rPr>
        <w:t>при годовой уточненной бюджетной росписи на конец отчетного периода в сумме</w:t>
      </w:r>
      <w:r w:rsidR="00C62648" w:rsidRPr="00331EE3">
        <w:rPr>
          <w:sz w:val="24"/>
          <w:szCs w:val="24"/>
        </w:rPr>
        <w:t xml:space="preserve"> </w:t>
      </w:r>
      <w:r w:rsidR="00455174" w:rsidRPr="00331EE3">
        <w:rPr>
          <w:sz w:val="24"/>
          <w:szCs w:val="24"/>
        </w:rPr>
        <w:t>927188,7</w:t>
      </w:r>
      <w:r w:rsidR="000C6001" w:rsidRPr="00331EE3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>тыс. руб</w:t>
      </w:r>
      <w:r w:rsidR="00956765">
        <w:rPr>
          <w:sz w:val="24"/>
          <w:szCs w:val="24"/>
        </w:rPr>
        <w:t>.,</w:t>
      </w:r>
      <w:r w:rsidRPr="00331EE3">
        <w:rPr>
          <w:sz w:val="24"/>
          <w:szCs w:val="24"/>
        </w:rPr>
        <w:t xml:space="preserve"> исполнены в сумме </w:t>
      </w:r>
      <w:r w:rsidR="00455174" w:rsidRPr="00331EE3">
        <w:rPr>
          <w:sz w:val="24"/>
          <w:szCs w:val="24"/>
        </w:rPr>
        <w:t>199389,9</w:t>
      </w:r>
      <w:r w:rsidR="00890B4C" w:rsidRPr="00331EE3">
        <w:rPr>
          <w:sz w:val="24"/>
          <w:szCs w:val="24"/>
        </w:rPr>
        <w:t>тыс. руб</w:t>
      </w:r>
      <w:r w:rsidR="004B3199" w:rsidRPr="00331EE3">
        <w:rPr>
          <w:sz w:val="24"/>
          <w:szCs w:val="24"/>
        </w:rPr>
        <w:t>.,</w:t>
      </w:r>
      <w:r w:rsidR="00890B4C" w:rsidRPr="00331EE3">
        <w:rPr>
          <w:sz w:val="24"/>
          <w:szCs w:val="24"/>
        </w:rPr>
        <w:t xml:space="preserve"> что составляет </w:t>
      </w:r>
      <w:r w:rsidR="00455174" w:rsidRPr="00331EE3">
        <w:rPr>
          <w:sz w:val="24"/>
          <w:szCs w:val="24"/>
        </w:rPr>
        <w:t>21,5</w:t>
      </w:r>
      <w:r w:rsidR="00BE6521" w:rsidRPr="00331EE3">
        <w:rPr>
          <w:sz w:val="24"/>
          <w:szCs w:val="24"/>
        </w:rPr>
        <w:t>%</w:t>
      </w:r>
      <w:r w:rsidR="00890B4C" w:rsidRPr="00331EE3">
        <w:rPr>
          <w:sz w:val="24"/>
          <w:szCs w:val="24"/>
        </w:rPr>
        <w:t xml:space="preserve">. </w:t>
      </w:r>
    </w:p>
    <w:p w:rsidR="00C9357C" w:rsidRPr="00331EE3" w:rsidRDefault="004B3199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В первом квартале 202</w:t>
      </w:r>
      <w:r w:rsidR="00BE6521" w:rsidRPr="00331EE3">
        <w:rPr>
          <w:sz w:val="24"/>
          <w:szCs w:val="24"/>
        </w:rPr>
        <w:t>5</w:t>
      </w:r>
      <w:r w:rsidRPr="00331EE3">
        <w:rPr>
          <w:sz w:val="24"/>
          <w:szCs w:val="24"/>
        </w:rPr>
        <w:t xml:space="preserve"> года исполнение по расходам составило </w:t>
      </w:r>
      <w:r w:rsidR="00BE6521" w:rsidRPr="00331EE3">
        <w:rPr>
          <w:sz w:val="24"/>
          <w:szCs w:val="24"/>
        </w:rPr>
        <w:t>154767,7</w:t>
      </w:r>
      <w:r w:rsidR="00BE2A6A" w:rsidRPr="00331EE3">
        <w:rPr>
          <w:sz w:val="24"/>
          <w:szCs w:val="24"/>
        </w:rPr>
        <w:t>тыс. руб</w:t>
      </w:r>
      <w:r w:rsidRPr="00331EE3">
        <w:rPr>
          <w:sz w:val="24"/>
          <w:szCs w:val="24"/>
        </w:rPr>
        <w:t>.</w:t>
      </w:r>
      <w:r w:rsidR="0026432E" w:rsidRPr="00331EE3">
        <w:rPr>
          <w:sz w:val="24"/>
          <w:szCs w:val="24"/>
        </w:rPr>
        <w:t xml:space="preserve">, что составляет </w:t>
      </w:r>
      <w:r w:rsidR="00890B4C" w:rsidRPr="00331EE3">
        <w:rPr>
          <w:sz w:val="24"/>
          <w:szCs w:val="24"/>
        </w:rPr>
        <w:t>17,</w:t>
      </w:r>
      <w:r w:rsidR="00233E40" w:rsidRPr="00331EE3">
        <w:rPr>
          <w:sz w:val="24"/>
          <w:szCs w:val="24"/>
        </w:rPr>
        <w:t>6</w:t>
      </w:r>
      <w:r w:rsidR="00890B4C" w:rsidRPr="00331EE3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>от плановых назначений 202</w:t>
      </w:r>
      <w:r w:rsidR="00233E40" w:rsidRPr="00331EE3">
        <w:rPr>
          <w:sz w:val="24"/>
          <w:szCs w:val="24"/>
        </w:rPr>
        <w:t>5</w:t>
      </w:r>
      <w:r w:rsidRPr="00331EE3">
        <w:rPr>
          <w:sz w:val="24"/>
          <w:szCs w:val="24"/>
        </w:rPr>
        <w:t xml:space="preserve"> года. </w:t>
      </w:r>
    </w:p>
    <w:p w:rsidR="00C9357C" w:rsidRPr="00331EE3" w:rsidRDefault="004B3199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Наблюдается увеличение исполнения бюджета первого квартала 202</w:t>
      </w:r>
      <w:r w:rsidR="00233E40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года</w:t>
      </w:r>
      <w:r w:rsidR="00C9357C" w:rsidRPr="00331EE3">
        <w:rPr>
          <w:sz w:val="24"/>
          <w:szCs w:val="24"/>
        </w:rPr>
        <w:t xml:space="preserve"> относительно исполнения бюджета первого квартала 2025 года </w:t>
      </w:r>
      <w:r w:rsidRPr="00331EE3">
        <w:rPr>
          <w:sz w:val="24"/>
          <w:szCs w:val="24"/>
        </w:rPr>
        <w:t xml:space="preserve"> </w:t>
      </w:r>
      <w:r w:rsidR="00C9357C" w:rsidRPr="00331EE3">
        <w:rPr>
          <w:sz w:val="24"/>
          <w:szCs w:val="24"/>
        </w:rPr>
        <w:t xml:space="preserve">на </w:t>
      </w:r>
      <w:r w:rsidRPr="00331EE3">
        <w:rPr>
          <w:sz w:val="24"/>
          <w:szCs w:val="24"/>
        </w:rPr>
        <w:t xml:space="preserve"> </w:t>
      </w:r>
      <w:r w:rsidR="00233E40" w:rsidRPr="00331EE3">
        <w:rPr>
          <w:sz w:val="24"/>
          <w:szCs w:val="24"/>
        </w:rPr>
        <w:t>3,9</w:t>
      </w:r>
      <w:r w:rsidRPr="00331EE3">
        <w:rPr>
          <w:sz w:val="24"/>
          <w:szCs w:val="24"/>
        </w:rPr>
        <w:t xml:space="preserve">%  к плановым назначениям. </w:t>
      </w:r>
    </w:p>
    <w:p w:rsidR="00CC728B" w:rsidRPr="00331EE3" w:rsidRDefault="004B3199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В суммарном выражении </w:t>
      </w:r>
      <w:r w:rsidR="00233E40" w:rsidRPr="00331EE3">
        <w:rPr>
          <w:sz w:val="24"/>
          <w:szCs w:val="24"/>
        </w:rPr>
        <w:t>в</w:t>
      </w:r>
      <w:r w:rsidR="00861445" w:rsidRPr="00331EE3">
        <w:rPr>
          <w:sz w:val="24"/>
          <w:szCs w:val="24"/>
        </w:rPr>
        <w:t xml:space="preserve"> 202</w:t>
      </w:r>
      <w:r w:rsidR="00233E40" w:rsidRPr="00331EE3">
        <w:rPr>
          <w:sz w:val="24"/>
          <w:szCs w:val="24"/>
        </w:rPr>
        <w:t>6</w:t>
      </w:r>
      <w:r w:rsidR="00861445" w:rsidRPr="00331EE3">
        <w:rPr>
          <w:sz w:val="24"/>
          <w:szCs w:val="24"/>
        </w:rPr>
        <w:t xml:space="preserve"> году относительно исполнения аналогичного периода 202</w:t>
      </w:r>
      <w:r w:rsidR="00233E40" w:rsidRPr="00331EE3">
        <w:rPr>
          <w:sz w:val="24"/>
          <w:szCs w:val="24"/>
        </w:rPr>
        <w:t>5</w:t>
      </w:r>
      <w:r w:rsidR="00861445" w:rsidRPr="00331EE3">
        <w:rPr>
          <w:sz w:val="24"/>
          <w:szCs w:val="24"/>
        </w:rPr>
        <w:t xml:space="preserve"> года  расходы исполнены в большем объеме на </w:t>
      </w:r>
      <w:r w:rsidR="00233E40" w:rsidRPr="00331EE3">
        <w:rPr>
          <w:sz w:val="24"/>
          <w:szCs w:val="24"/>
        </w:rPr>
        <w:t>44622,2</w:t>
      </w:r>
      <w:r w:rsidR="00861445" w:rsidRPr="00331EE3">
        <w:rPr>
          <w:sz w:val="24"/>
          <w:szCs w:val="24"/>
        </w:rPr>
        <w:t xml:space="preserve"> </w:t>
      </w:r>
      <w:r w:rsidR="00282DD5">
        <w:rPr>
          <w:sz w:val="24"/>
          <w:szCs w:val="24"/>
        </w:rPr>
        <w:t>тыс. руб.</w:t>
      </w:r>
    </w:p>
    <w:p w:rsidR="00C9357C" w:rsidRPr="00331EE3" w:rsidRDefault="00CC728B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В первом квартале 202</w:t>
      </w:r>
      <w:r w:rsidR="00233E40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года </w:t>
      </w:r>
      <w:r w:rsidR="00B95218" w:rsidRPr="00331EE3">
        <w:rPr>
          <w:sz w:val="24"/>
          <w:szCs w:val="24"/>
        </w:rPr>
        <w:t>увеличение исполнения расходов к аналогичному периоду 202</w:t>
      </w:r>
      <w:r w:rsidR="00233E40" w:rsidRPr="00331EE3">
        <w:rPr>
          <w:sz w:val="24"/>
          <w:szCs w:val="24"/>
        </w:rPr>
        <w:t>5</w:t>
      </w:r>
      <w:r w:rsidR="00B95218" w:rsidRPr="00331EE3">
        <w:rPr>
          <w:sz w:val="24"/>
          <w:szCs w:val="24"/>
        </w:rPr>
        <w:t xml:space="preserve"> года исполнено на 2</w:t>
      </w:r>
      <w:r w:rsidR="00233E40" w:rsidRPr="00331EE3">
        <w:rPr>
          <w:sz w:val="24"/>
          <w:szCs w:val="24"/>
        </w:rPr>
        <w:t>8</w:t>
      </w:r>
      <w:r w:rsidR="00B95218" w:rsidRPr="00331EE3">
        <w:rPr>
          <w:sz w:val="24"/>
          <w:szCs w:val="24"/>
        </w:rPr>
        <w:t>,</w:t>
      </w:r>
      <w:r w:rsidR="00233E40" w:rsidRPr="00331EE3">
        <w:rPr>
          <w:sz w:val="24"/>
          <w:szCs w:val="24"/>
        </w:rPr>
        <w:t>8</w:t>
      </w:r>
      <w:r w:rsidR="00B95218" w:rsidRPr="00331EE3">
        <w:rPr>
          <w:sz w:val="24"/>
          <w:szCs w:val="24"/>
        </w:rPr>
        <w:t>% больше, чем в первом квартале 202</w:t>
      </w:r>
      <w:r w:rsidR="00233E40" w:rsidRPr="00331EE3">
        <w:rPr>
          <w:sz w:val="24"/>
          <w:szCs w:val="24"/>
        </w:rPr>
        <w:t>5</w:t>
      </w:r>
      <w:r w:rsidR="00B95218" w:rsidRPr="00331EE3">
        <w:rPr>
          <w:sz w:val="24"/>
          <w:szCs w:val="24"/>
        </w:rPr>
        <w:t xml:space="preserve"> года относительно первого квартала 202</w:t>
      </w:r>
      <w:r w:rsidR="00233E40" w:rsidRPr="00331EE3">
        <w:rPr>
          <w:sz w:val="24"/>
          <w:szCs w:val="24"/>
        </w:rPr>
        <w:t>4</w:t>
      </w:r>
      <w:r w:rsidR="00B95218" w:rsidRPr="00331EE3">
        <w:rPr>
          <w:sz w:val="24"/>
          <w:szCs w:val="24"/>
        </w:rPr>
        <w:t xml:space="preserve"> года</w:t>
      </w:r>
      <w:r w:rsidR="00233E40" w:rsidRPr="00331EE3">
        <w:rPr>
          <w:sz w:val="24"/>
          <w:szCs w:val="24"/>
        </w:rPr>
        <w:t xml:space="preserve"> (20,0%)</w:t>
      </w:r>
      <w:r w:rsidR="00B95218" w:rsidRPr="00331EE3">
        <w:rPr>
          <w:sz w:val="24"/>
          <w:szCs w:val="24"/>
        </w:rPr>
        <w:t>.</w:t>
      </w:r>
    </w:p>
    <w:p w:rsidR="00C9357C" w:rsidRPr="00331EE3" w:rsidRDefault="009C6B7D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Удельный вес в общей структуре  расходов за 2025 и 2026 год также представлен в таблиц</w:t>
      </w:r>
      <w:r w:rsidR="00362484" w:rsidRPr="00331EE3">
        <w:rPr>
          <w:sz w:val="24"/>
          <w:szCs w:val="24"/>
        </w:rPr>
        <w:t>ах</w:t>
      </w:r>
      <w:r w:rsidRPr="00331EE3">
        <w:rPr>
          <w:sz w:val="24"/>
          <w:szCs w:val="24"/>
        </w:rPr>
        <w:t>:</w:t>
      </w:r>
    </w:p>
    <w:p w:rsidR="00362484" w:rsidRPr="00331EE3" w:rsidRDefault="00925053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Наибольший удельный вес в общей структуре расходов как в 202</w:t>
      </w:r>
      <w:r w:rsidR="00362484" w:rsidRPr="00331EE3">
        <w:rPr>
          <w:sz w:val="24"/>
          <w:szCs w:val="24"/>
        </w:rPr>
        <w:t>6</w:t>
      </w:r>
      <w:r w:rsidR="00020E04" w:rsidRPr="00331EE3">
        <w:rPr>
          <w:sz w:val="24"/>
          <w:szCs w:val="24"/>
        </w:rPr>
        <w:t xml:space="preserve"> (</w:t>
      </w:r>
      <w:r w:rsidR="00362484" w:rsidRPr="00331EE3">
        <w:rPr>
          <w:sz w:val="24"/>
          <w:szCs w:val="24"/>
        </w:rPr>
        <w:t>75,24</w:t>
      </w:r>
      <w:r w:rsidR="00020E04" w:rsidRPr="00331EE3">
        <w:rPr>
          <w:sz w:val="24"/>
          <w:szCs w:val="24"/>
        </w:rPr>
        <w:t>%)</w:t>
      </w:r>
      <w:r w:rsidRPr="00331EE3">
        <w:rPr>
          <w:sz w:val="24"/>
          <w:szCs w:val="24"/>
        </w:rPr>
        <w:t xml:space="preserve"> так и 202</w:t>
      </w:r>
      <w:r w:rsidR="00362484" w:rsidRPr="00331EE3">
        <w:rPr>
          <w:sz w:val="24"/>
          <w:szCs w:val="24"/>
        </w:rPr>
        <w:t>5</w:t>
      </w:r>
      <w:r w:rsidR="00020E04" w:rsidRPr="00331EE3">
        <w:rPr>
          <w:sz w:val="24"/>
          <w:szCs w:val="24"/>
        </w:rPr>
        <w:t xml:space="preserve"> (6</w:t>
      </w:r>
      <w:r w:rsidR="00362484" w:rsidRPr="00331EE3">
        <w:rPr>
          <w:sz w:val="24"/>
          <w:szCs w:val="24"/>
        </w:rPr>
        <w:t>7,94</w:t>
      </w:r>
      <w:r w:rsidR="00020E04" w:rsidRPr="00331EE3">
        <w:rPr>
          <w:sz w:val="24"/>
          <w:szCs w:val="24"/>
        </w:rPr>
        <w:t>%)</w:t>
      </w:r>
      <w:r w:rsidRPr="00331EE3">
        <w:rPr>
          <w:sz w:val="24"/>
          <w:szCs w:val="24"/>
        </w:rPr>
        <w:t xml:space="preserve"> годах занимают расходы по разделу «Образование»,</w:t>
      </w:r>
    </w:p>
    <w:p w:rsidR="00020E04" w:rsidRPr="00331EE3" w:rsidRDefault="00925053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процент исполнения в 202</w:t>
      </w:r>
      <w:r w:rsidR="00362484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году относительно аналогичного периода 202</w:t>
      </w:r>
      <w:r w:rsidR="00362484" w:rsidRPr="00331EE3">
        <w:rPr>
          <w:sz w:val="24"/>
          <w:szCs w:val="24"/>
        </w:rPr>
        <w:t>5</w:t>
      </w:r>
      <w:r w:rsidRPr="00331EE3">
        <w:rPr>
          <w:sz w:val="24"/>
          <w:szCs w:val="24"/>
        </w:rPr>
        <w:t xml:space="preserve"> года составил 118,1%, а в 2024 году относительно</w:t>
      </w:r>
      <w:r w:rsidR="00020E04" w:rsidRPr="00331EE3">
        <w:rPr>
          <w:sz w:val="24"/>
          <w:szCs w:val="24"/>
        </w:rPr>
        <w:t xml:space="preserve"> первого квартала </w:t>
      </w:r>
      <w:r w:rsidRPr="00331EE3">
        <w:rPr>
          <w:sz w:val="24"/>
          <w:szCs w:val="24"/>
        </w:rPr>
        <w:t xml:space="preserve"> 2023 года </w:t>
      </w:r>
      <w:r w:rsidR="00362484" w:rsidRPr="00331EE3">
        <w:rPr>
          <w:sz w:val="24"/>
          <w:szCs w:val="24"/>
        </w:rPr>
        <w:t>142,6</w:t>
      </w:r>
      <w:r w:rsidRPr="00331EE3">
        <w:rPr>
          <w:sz w:val="24"/>
          <w:szCs w:val="24"/>
        </w:rPr>
        <w:t>%</w:t>
      </w:r>
      <w:r w:rsidR="00020E04" w:rsidRPr="00331EE3">
        <w:rPr>
          <w:sz w:val="24"/>
          <w:szCs w:val="24"/>
        </w:rPr>
        <w:t xml:space="preserve">. </w:t>
      </w:r>
    </w:p>
    <w:p w:rsidR="00362484" w:rsidRPr="00331EE3" w:rsidRDefault="00FF361C" w:rsidP="000D382B">
      <w:pPr>
        <w:pStyle w:val="a3"/>
        <w:ind w:right="-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      </w:t>
      </w:r>
      <w:r w:rsidR="00020E04" w:rsidRPr="00331EE3">
        <w:rPr>
          <w:sz w:val="24"/>
          <w:szCs w:val="24"/>
        </w:rPr>
        <w:t>Значительную долю в общей сумме расходов так же занимают расходы по  Общегосударственным вопросам, в 202</w:t>
      </w:r>
      <w:r w:rsidR="00362484" w:rsidRPr="00331EE3">
        <w:rPr>
          <w:sz w:val="24"/>
          <w:szCs w:val="24"/>
        </w:rPr>
        <w:t>6</w:t>
      </w:r>
      <w:r w:rsidR="00020E04" w:rsidRPr="00331EE3">
        <w:rPr>
          <w:sz w:val="24"/>
          <w:szCs w:val="24"/>
        </w:rPr>
        <w:t xml:space="preserve"> году </w:t>
      </w:r>
      <w:r w:rsidR="00362484" w:rsidRPr="00331EE3">
        <w:rPr>
          <w:sz w:val="24"/>
          <w:szCs w:val="24"/>
        </w:rPr>
        <w:t>7,89</w:t>
      </w:r>
      <w:r w:rsidR="00020E04" w:rsidRPr="00331EE3">
        <w:rPr>
          <w:sz w:val="24"/>
          <w:szCs w:val="24"/>
        </w:rPr>
        <w:t>%</w:t>
      </w:r>
      <w:r w:rsidR="00362484" w:rsidRPr="00331EE3">
        <w:rPr>
          <w:sz w:val="24"/>
          <w:szCs w:val="24"/>
        </w:rPr>
        <w:t>,</w:t>
      </w:r>
      <w:r w:rsidR="00020E04" w:rsidRPr="00331EE3">
        <w:rPr>
          <w:sz w:val="24"/>
          <w:szCs w:val="24"/>
        </w:rPr>
        <w:t xml:space="preserve"> в 202</w:t>
      </w:r>
      <w:r w:rsidR="00362484" w:rsidRPr="00331EE3">
        <w:rPr>
          <w:sz w:val="24"/>
          <w:szCs w:val="24"/>
        </w:rPr>
        <w:t>5</w:t>
      </w:r>
      <w:r w:rsidR="00020E04" w:rsidRPr="00331EE3">
        <w:rPr>
          <w:sz w:val="24"/>
          <w:szCs w:val="24"/>
        </w:rPr>
        <w:t xml:space="preserve"> году 11,</w:t>
      </w:r>
      <w:r w:rsidR="00362484" w:rsidRPr="00331EE3">
        <w:rPr>
          <w:sz w:val="24"/>
          <w:szCs w:val="24"/>
        </w:rPr>
        <w:t>61</w:t>
      </w:r>
      <w:r w:rsidR="00020E04" w:rsidRPr="00331EE3">
        <w:rPr>
          <w:sz w:val="24"/>
          <w:szCs w:val="24"/>
        </w:rPr>
        <w:t>%, процент исполнения в 202</w:t>
      </w:r>
      <w:r w:rsidR="00362484" w:rsidRPr="00331EE3">
        <w:rPr>
          <w:sz w:val="24"/>
          <w:szCs w:val="24"/>
        </w:rPr>
        <w:t>6</w:t>
      </w:r>
      <w:r w:rsidR="00020E04" w:rsidRPr="00331EE3">
        <w:rPr>
          <w:sz w:val="24"/>
          <w:szCs w:val="24"/>
        </w:rPr>
        <w:t xml:space="preserve"> году относительно аналогичного периода 202</w:t>
      </w:r>
      <w:r w:rsidR="00362484" w:rsidRPr="00331EE3">
        <w:rPr>
          <w:sz w:val="24"/>
          <w:szCs w:val="24"/>
        </w:rPr>
        <w:t>5</w:t>
      </w:r>
      <w:r w:rsidR="00020E04" w:rsidRPr="00331EE3">
        <w:rPr>
          <w:sz w:val="24"/>
          <w:szCs w:val="24"/>
        </w:rPr>
        <w:t xml:space="preserve"> года составил </w:t>
      </w:r>
      <w:r w:rsidR="00362484" w:rsidRPr="00331EE3">
        <w:rPr>
          <w:sz w:val="24"/>
          <w:szCs w:val="24"/>
        </w:rPr>
        <w:t>87,5</w:t>
      </w:r>
      <w:r w:rsidR="00020E04" w:rsidRPr="00331EE3">
        <w:rPr>
          <w:sz w:val="24"/>
          <w:szCs w:val="24"/>
        </w:rPr>
        <w:t xml:space="preserve">%, </w:t>
      </w:r>
      <w:r w:rsidR="00362484" w:rsidRPr="00331EE3">
        <w:rPr>
          <w:sz w:val="24"/>
          <w:szCs w:val="24"/>
        </w:rPr>
        <w:t>наблюдается снижение удельного веса расходов в общей сумме</w:t>
      </w:r>
      <w:r w:rsidR="00331EE3" w:rsidRPr="00331EE3">
        <w:rPr>
          <w:sz w:val="24"/>
          <w:szCs w:val="24"/>
        </w:rPr>
        <w:t xml:space="preserve"> исполнения </w:t>
      </w:r>
      <w:r w:rsidR="00362484" w:rsidRPr="00331EE3">
        <w:rPr>
          <w:sz w:val="24"/>
          <w:szCs w:val="24"/>
        </w:rPr>
        <w:t xml:space="preserve"> расходов первого квартала 2026 года</w:t>
      </w:r>
      <w:r w:rsidR="00331EE3" w:rsidRPr="00331EE3">
        <w:rPr>
          <w:sz w:val="24"/>
          <w:szCs w:val="24"/>
        </w:rPr>
        <w:t>.</w:t>
      </w:r>
      <w:r w:rsidR="00362484" w:rsidRPr="00331EE3">
        <w:rPr>
          <w:sz w:val="24"/>
          <w:szCs w:val="24"/>
        </w:rPr>
        <w:t xml:space="preserve"> </w:t>
      </w:r>
    </w:p>
    <w:p w:rsidR="00925053" w:rsidRPr="00331EE3" w:rsidRDefault="00020E04" w:rsidP="00331EE3">
      <w:pPr>
        <w:ind w:right="-142"/>
        <w:jc w:val="both"/>
      </w:pPr>
      <w:r w:rsidRPr="00331EE3">
        <w:t xml:space="preserve"> </w:t>
      </w:r>
      <w:r w:rsidR="00877B10" w:rsidRPr="00331EE3">
        <w:t xml:space="preserve">        </w:t>
      </w:r>
      <w:r w:rsidRPr="00331EE3">
        <w:t>Следовательно</w:t>
      </w:r>
      <w:r w:rsidR="00877B10" w:rsidRPr="00331EE3">
        <w:t>,</w:t>
      </w:r>
      <w:r w:rsidRPr="00331EE3">
        <w:t xml:space="preserve"> в </w:t>
      </w:r>
      <w:r w:rsidR="00877B10" w:rsidRPr="00331EE3">
        <w:t xml:space="preserve">первом квартале </w:t>
      </w:r>
      <w:r w:rsidRPr="00331EE3">
        <w:t>202</w:t>
      </w:r>
      <w:r w:rsidR="00331EE3" w:rsidRPr="00331EE3">
        <w:t>6</w:t>
      </w:r>
      <w:r w:rsidRPr="00331EE3">
        <w:t xml:space="preserve"> год</w:t>
      </w:r>
      <w:r w:rsidR="00877B10" w:rsidRPr="00331EE3">
        <w:t>а</w:t>
      </w:r>
      <w:r w:rsidRPr="00331EE3">
        <w:t xml:space="preserve"> прослеживается</w:t>
      </w:r>
      <w:r w:rsidR="00331EE3" w:rsidRPr="00331EE3">
        <w:t xml:space="preserve"> как </w:t>
      </w:r>
      <w:r w:rsidRPr="00331EE3">
        <w:t xml:space="preserve"> </w:t>
      </w:r>
      <w:r w:rsidR="00877B10" w:rsidRPr="00331EE3">
        <w:t>увеличение исполнения расходов относительно первого квартала 202</w:t>
      </w:r>
      <w:r w:rsidR="00331EE3" w:rsidRPr="00331EE3">
        <w:t>5</w:t>
      </w:r>
      <w:r w:rsidR="00877B10" w:rsidRPr="00331EE3">
        <w:t xml:space="preserve"> года</w:t>
      </w:r>
      <w:r w:rsidR="00331EE3" w:rsidRPr="00331EE3">
        <w:t>, а именно  по статье расходов «</w:t>
      </w:r>
      <w:r w:rsidR="00331EE3" w:rsidRPr="00331EE3">
        <w:t>Образование</w:t>
      </w:r>
      <w:r w:rsidR="00331EE3" w:rsidRPr="00331EE3">
        <w:t xml:space="preserve">», так и снижение, по </w:t>
      </w:r>
      <w:r w:rsidR="00877B10" w:rsidRPr="00331EE3">
        <w:t xml:space="preserve">  видам расходов</w:t>
      </w:r>
      <w:r w:rsidR="00F37504">
        <w:t>,</w:t>
      </w:r>
      <w:r w:rsidR="00877B10" w:rsidRPr="00331EE3">
        <w:t xml:space="preserve"> занимающи</w:t>
      </w:r>
      <w:r w:rsidR="00F37504">
        <w:t>х</w:t>
      </w:r>
      <w:r w:rsidR="00877B10" w:rsidRPr="00331EE3">
        <w:t xml:space="preserve"> значительную долю в общей сумме расходов.  </w:t>
      </w:r>
    </w:p>
    <w:p w:rsidR="00653069" w:rsidRPr="00331EE3" w:rsidRDefault="00653069" w:rsidP="000D382B">
      <w:pPr>
        <w:pStyle w:val="a3"/>
        <w:ind w:right="-142" w:firstLine="567"/>
        <w:jc w:val="both"/>
        <w:rPr>
          <w:sz w:val="24"/>
          <w:szCs w:val="24"/>
        </w:rPr>
      </w:pPr>
      <w:r w:rsidRPr="00331EE3">
        <w:rPr>
          <w:sz w:val="24"/>
          <w:szCs w:val="24"/>
        </w:rPr>
        <w:lastRenderedPageBreak/>
        <w:t xml:space="preserve">Сравнительный анализ расходов муниципального образования </w:t>
      </w:r>
      <w:proofErr w:type="spellStart"/>
      <w:r w:rsidR="00CC728B" w:rsidRPr="00331EE3">
        <w:rPr>
          <w:sz w:val="24"/>
          <w:szCs w:val="24"/>
        </w:rPr>
        <w:t>Родинский</w:t>
      </w:r>
      <w:proofErr w:type="spellEnd"/>
      <w:r w:rsidR="00CC728B" w:rsidRPr="00331EE3">
        <w:rPr>
          <w:sz w:val="24"/>
          <w:szCs w:val="24"/>
        </w:rPr>
        <w:t xml:space="preserve"> район </w:t>
      </w:r>
      <w:r w:rsidR="00561E35" w:rsidRPr="00331EE3">
        <w:rPr>
          <w:sz w:val="24"/>
          <w:szCs w:val="24"/>
        </w:rPr>
        <w:t xml:space="preserve">    </w:t>
      </w:r>
      <w:r w:rsidR="00CC728B" w:rsidRPr="00331EE3">
        <w:rPr>
          <w:sz w:val="24"/>
          <w:szCs w:val="24"/>
        </w:rPr>
        <w:t>в первом квартале 202</w:t>
      </w:r>
      <w:r w:rsidR="00B318DF" w:rsidRPr="00331EE3">
        <w:rPr>
          <w:sz w:val="24"/>
          <w:szCs w:val="24"/>
        </w:rPr>
        <w:t>5</w:t>
      </w:r>
      <w:r w:rsidR="00CC728B" w:rsidRPr="00331EE3">
        <w:rPr>
          <w:sz w:val="24"/>
          <w:szCs w:val="24"/>
        </w:rPr>
        <w:t xml:space="preserve"> и 202</w:t>
      </w:r>
      <w:r w:rsidR="00B318DF" w:rsidRPr="00331EE3">
        <w:rPr>
          <w:sz w:val="24"/>
          <w:szCs w:val="24"/>
        </w:rPr>
        <w:t>6</w:t>
      </w:r>
      <w:r w:rsidR="00CC728B" w:rsidRPr="00331EE3">
        <w:rPr>
          <w:sz w:val="24"/>
          <w:szCs w:val="24"/>
        </w:rPr>
        <w:t xml:space="preserve"> годов представлен </w:t>
      </w:r>
      <w:r w:rsidRPr="00331EE3">
        <w:rPr>
          <w:sz w:val="24"/>
          <w:szCs w:val="24"/>
        </w:rPr>
        <w:t>в таблиц</w:t>
      </w:r>
      <w:r w:rsidR="00CC728B" w:rsidRPr="00331EE3">
        <w:rPr>
          <w:sz w:val="24"/>
          <w:szCs w:val="24"/>
        </w:rPr>
        <w:t>ах</w:t>
      </w:r>
      <w:r w:rsidRPr="00331EE3">
        <w:rPr>
          <w:sz w:val="24"/>
          <w:szCs w:val="24"/>
        </w:rPr>
        <w:t>:</w:t>
      </w:r>
    </w:p>
    <w:p w:rsidR="00CC728B" w:rsidRPr="00331EE3" w:rsidRDefault="00CC728B" w:rsidP="00855E18">
      <w:pPr>
        <w:pStyle w:val="a3"/>
        <w:ind w:left="-567" w:right="-142" w:firstLine="567"/>
        <w:jc w:val="center"/>
        <w:rPr>
          <w:sz w:val="24"/>
          <w:szCs w:val="24"/>
        </w:rPr>
      </w:pPr>
      <w:r w:rsidRPr="00855E18">
        <w:rPr>
          <w:b/>
          <w:sz w:val="24"/>
          <w:szCs w:val="24"/>
        </w:rPr>
        <w:t>Сравнительный анализ расходов в первом квартале 202</w:t>
      </w:r>
      <w:r w:rsidR="00B318DF" w:rsidRPr="00855E18">
        <w:rPr>
          <w:b/>
          <w:sz w:val="24"/>
          <w:szCs w:val="24"/>
        </w:rPr>
        <w:t>6</w:t>
      </w:r>
      <w:r w:rsidRPr="00855E18">
        <w:rPr>
          <w:b/>
          <w:sz w:val="24"/>
          <w:szCs w:val="24"/>
        </w:rPr>
        <w:t xml:space="preserve"> года</w:t>
      </w:r>
      <w:r w:rsidRPr="00331EE3">
        <w:rPr>
          <w:sz w:val="24"/>
          <w:szCs w:val="24"/>
        </w:rPr>
        <w:t>:</w:t>
      </w:r>
    </w:p>
    <w:p w:rsidR="00CC728B" w:rsidRPr="00331EE3" w:rsidRDefault="00D60D3B" w:rsidP="00D60D3B">
      <w:pPr>
        <w:pStyle w:val="a3"/>
        <w:tabs>
          <w:tab w:val="left" w:pos="8385"/>
        </w:tabs>
        <w:ind w:left="-567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60D3B">
        <w:rPr>
          <w:sz w:val="24"/>
          <w:szCs w:val="24"/>
        </w:rPr>
        <w:t>(</w:t>
      </w:r>
      <w:proofErr w:type="spellStart"/>
      <w:r w:rsidRPr="00D60D3B">
        <w:rPr>
          <w:sz w:val="24"/>
          <w:szCs w:val="24"/>
        </w:rPr>
        <w:t>тыс</w:t>
      </w:r>
      <w:proofErr w:type="gramStart"/>
      <w:r w:rsidRPr="00D60D3B">
        <w:rPr>
          <w:sz w:val="24"/>
          <w:szCs w:val="24"/>
        </w:rPr>
        <w:t>.р</w:t>
      </w:r>
      <w:proofErr w:type="gramEnd"/>
      <w:r w:rsidRPr="00D60D3B">
        <w:rPr>
          <w:sz w:val="24"/>
          <w:szCs w:val="24"/>
        </w:rPr>
        <w:t>уб</w:t>
      </w:r>
      <w:proofErr w:type="spellEnd"/>
      <w:r w:rsidRPr="00D60D3B">
        <w:rPr>
          <w:sz w:val="24"/>
          <w:szCs w:val="24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01"/>
        <w:gridCol w:w="1209"/>
        <w:gridCol w:w="992"/>
        <w:gridCol w:w="1276"/>
        <w:gridCol w:w="1134"/>
      </w:tblGrid>
      <w:tr w:rsidR="00653069" w:rsidRPr="00331EE3" w:rsidTr="000D382B">
        <w:trPr>
          <w:trHeight w:val="617"/>
        </w:trPr>
        <w:tc>
          <w:tcPr>
            <w:tcW w:w="2410" w:type="dxa"/>
            <w:vMerge w:val="restart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Исполнение за 1 квартал 202</w:t>
            </w:r>
            <w:r w:rsidR="00B318DF" w:rsidRPr="00F37504">
              <w:rPr>
                <w:sz w:val="22"/>
                <w:szCs w:val="22"/>
              </w:rPr>
              <w:t>5</w:t>
            </w:r>
            <w:r w:rsidRPr="00F3750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02" w:type="dxa"/>
            <w:gridSpan w:val="3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 квартал 202</w:t>
            </w:r>
            <w:r w:rsidR="00B318DF" w:rsidRPr="00F37504">
              <w:rPr>
                <w:sz w:val="22"/>
                <w:szCs w:val="22"/>
              </w:rPr>
              <w:t>6</w:t>
            </w:r>
            <w:r w:rsidRPr="00F3750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Отклонения исполнения бюджета 202</w:t>
            </w:r>
            <w:r w:rsidR="007A6E47" w:rsidRPr="00F37504">
              <w:rPr>
                <w:sz w:val="22"/>
                <w:szCs w:val="22"/>
              </w:rPr>
              <w:t>6</w:t>
            </w:r>
            <w:r w:rsidRPr="00F37504">
              <w:rPr>
                <w:sz w:val="22"/>
                <w:szCs w:val="22"/>
              </w:rPr>
              <w:t xml:space="preserve"> к 202</w:t>
            </w:r>
            <w:r w:rsidR="007A6E47" w:rsidRPr="00F37504">
              <w:rPr>
                <w:sz w:val="22"/>
                <w:szCs w:val="22"/>
              </w:rPr>
              <w:t>5</w:t>
            </w:r>
          </w:p>
        </w:tc>
      </w:tr>
      <w:tr w:rsidR="00653069" w:rsidRPr="00331EE3" w:rsidTr="000D382B">
        <w:trPr>
          <w:trHeight w:val="509"/>
        </w:trPr>
        <w:tc>
          <w:tcPr>
            <w:tcW w:w="2410" w:type="dxa"/>
            <w:vMerge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Утверждено</w:t>
            </w:r>
          </w:p>
        </w:tc>
        <w:tc>
          <w:tcPr>
            <w:tcW w:w="1209" w:type="dxa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Исполнено</w:t>
            </w:r>
          </w:p>
        </w:tc>
        <w:tc>
          <w:tcPr>
            <w:tcW w:w="992" w:type="dxa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% исполнения</w:t>
            </w:r>
          </w:p>
        </w:tc>
        <w:tc>
          <w:tcPr>
            <w:tcW w:w="1276" w:type="dxa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сумма</w:t>
            </w:r>
          </w:p>
        </w:tc>
        <w:tc>
          <w:tcPr>
            <w:tcW w:w="1134" w:type="dxa"/>
          </w:tcPr>
          <w:p w:rsidR="00653069" w:rsidRPr="00F37504" w:rsidRDefault="006530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%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17974,0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85545,9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15736,1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</w:tcPr>
          <w:p w:rsidR="00B318DF" w:rsidRPr="00F37504" w:rsidRDefault="002B477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-2237,9</w:t>
            </w:r>
          </w:p>
        </w:tc>
        <w:tc>
          <w:tcPr>
            <w:tcW w:w="1134" w:type="dxa"/>
          </w:tcPr>
          <w:p w:rsidR="00B318DF" w:rsidRPr="00F37504" w:rsidRDefault="002B477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87,5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596,1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3173,3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793,3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</w:tcPr>
          <w:p w:rsidR="00B318DF" w:rsidRPr="00F37504" w:rsidRDefault="002B477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197,2</w:t>
            </w:r>
          </w:p>
        </w:tc>
        <w:tc>
          <w:tcPr>
            <w:tcW w:w="1134" w:type="dxa"/>
          </w:tcPr>
          <w:p w:rsidR="00B318DF" w:rsidRPr="00F37504" w:rsidRDefault="002B477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133,1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578,8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3849,3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766,7</w:t>
            </w:r>
          </w:p>
        </w:tc>
        <w:tc>
          <w:tcPr>
            <w:tcW w:w="992" w:type="dxa"/>
          </w:tcPr>
          <w:p w:rsidR="00B318DF" w:rsidRPr="00F37504" w:rsidRDefault="007A6E4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19,9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187,9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132,5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2067,7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22368,1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3097,3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13,8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1029,6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149,8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6745,9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45777,8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4653,8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10,2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-2092,1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69,0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105146,1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653002,6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150013,0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22,9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44866,9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142,6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4708,8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32282,4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6185,9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19,1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1477,1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131,4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5178,6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22375,4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4341,3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19,4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-837,3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83,8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3616,8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19284,9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5894,3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30,5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2277,5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162,9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220,0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1000,0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482,7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262,7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219,4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Межбюджетные трансферты общего характера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7934,9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38528,8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7425,5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19,2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-509,4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93,5</w:t>
            </w:r>
          </w:p>
        </w:tc>
      </w:tr>
      <w:tr w:rsidR="00B318DF" w:rsidRPr="00331EE3" w:rsidTr="000D382B">
        <w:tc>
          <w:tcPr>
            <w:tcW w:w="2410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55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154767,7</w:t>
            </w:r>
          </w:p>
        </w:tc>
        <w:tc>
          <w:tcPr>
            <w:tcW w:w="1201" w:type="dxa"/>
          </w:tcPr>
          <w:p w:rsidR="00B318DF" w:rsidRPr="00F37504" w:rsidRDefault="00901F37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927188,7</w:t>
            </w:r>
          </w:p>
        </w:tc>
        <w:tc>
          <w:tcPr>
            <w:tcW w:w="1209" w:type="dxa"/>
          </w:tcPr>
          <w:p w:rsidR="00B318DF" w:rsidRPr="00F37504" w:rsidRDefault="00FC0BB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199389,9</w:t>
            </w:r>
          </w:p>
        </w:tc>
        <w:tc>
          <w:tcPr>
            <w:tcW w:w="992" w:type="dxa"/>
          </w:tcPr>
          <w:p w:rsidR="00B318DF" w:rsidRPr="00F37504" w:rsidRDefault="00B930B3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21,5</w:t>
            </w:r>
          </w:p>
        </w:tc>
        <w:tc>
          <w:tcPr>
            <w:tcW w:w="1276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44622,2</w:t>
            </w:r>
          </w:p>
        </w:tc>
        <w:tc>
          <w:tcPr>
            <w:tcW w:w="1134" w:type="dxa"/>
          </w:tcPr>
          <w:p w:rsidR="00B318DF" w:rsidRPr="00F37504" w:rsidRDefault="00BE6521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128,8</w:t>
            </w:r>
          </w:p>
        </w:tc>
      </w:tr>
    </w:tbl>
    <w:p w:rsidR="00AA16E9" w:rsidRPr="00331EE3" w:rsidRDefault="00AA16E9" w:rsidP="000D382B">
      <w:pPr>
        <w:pStyle w:val="a3"/>
        <w:ind w:left="-567" w:right="-142" w:firstLine="567"/>
        <w:jc w:val="both"/>
      </w:pPr>
    </w:p>
    <w:p w:rsidR="00BE2A6A" w:rsidRPr="00855E18" w:rsidRDefault="00BE2A6A" w:rsidP="00855E18">
      <w:pPr>
        <w:pStyle w:val="a3"/>
        <w:ind w:left="-567" w:right="-142" w:firstLine="567"/>
        <w:jc w:val="center"/>
        <w:rPr>
          <w:b/>
          <w:sz w:val="24"/>
          <w:szCs w:val="24"/>
        </w:rPr>
      </w:pPr>
      <w:r w:rsidRPr="00855E18">
        <w:rPr>
          <w:b/>
          <w:sz w:val="24"/>
          <w:szCs w:val="24"/>
        </w:rPr>
        <w:t xml:space="preserve">Сравнительный анализ расходов </w:t>
      </w:r>
      <w:r w:rsidR="00CC728B" w:rsidRPr="00855E18">
        <w:rPr>
          <w:b/>
          <w:sz w:val="24"/>
          <w:szCs w:val="24"/>
        </w:rPr>
        <w:t>в первом квартале 202</w:t>
      </w:r>
      <w:r w:rsidR="00B318DF" w:rsidRPr="00855E18">
        <w:rPr>
          <w:b/>
          <w:sz w:val="24"/>
          <w:szCs w:val="24"/>
        </w:rPr>
        <w:t>5</w:t>
      </w:r>
      <w:r w:rsidR="00CC728B" w:rsidRPr="00855E18">
        <w:rPr>
          <w:b/>
          <w:sz w:val="24"/>
          <w:szCs w:val="24"/>
        </w:rPr>
        <w:t xml:space="preserve"> года:</w:t>
      </w:r>
    </w:p>
    <w:p w:rsidR="00B318DF" w:rsidRPr="00331EE3" w:rsidRDefault="00D60D3B" w:rsidP="00D60D3B">
      <w:pPr>
        <w:pStyle w:val="a3"/>
        <w:tabs>
          <w:tab w:val="left" w:pos="8355"/>
        </w:tabs>
        <w:ind w:left="-567" w:right="-142" w:firstLine="567"/>
        <w:jc w:val="both"/>
      </w:pPr>
      <w:r>
        <w:tab/>
      </w:r>
      <w:r w:rsidRPr="00D60D3B">
        <w:rPr>
          <w:sz w:val="24"/>
          <w:szCs w:val="24"/>
        </w:rPr>
        <w:t>(</w:t>
      </w:r>
      <w:proofErr w:type="spellStart"/>
      <w:r w:rsidRPr="00D60D3B">
        <w:rPr>
          <w:sz w:val="24"/>
          <w:szCs w:val="24"/>
        </w:rPr>
        <w:t>тыс</w:t>
      </w:r>
      <w:proofErr w:type="gramStart"/>
      <w:r w:rsidRPr="00D60D3B">
        <w:rPr>
          <w:sz w:val="24"/>
          <w:szCs w:val="24"/>
        </w:rPr>
        <w:t>.р</w:t>
      </w:r>
      <w:proofErr w:type="gramEnd"/>
      <w:r w:rsidRPr="00D60D3B">
        <w:rPr>
          <w:sz w:val="24"/>
          <w:szCs w:val="24"/>
        </w:rPr>
        <w:t>уб</w:t>
      </w:r>
      <w:proofErr w:type="spellEnd"/>
      <w:r w:rsidRPr="00D60D3B">
        <w:rPr>
          <w:sz w:val="24"/>
          <w:szCs w:val="24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1463"/>
        <w:gridCol w:w="1474"/>
        <w:gridCol w:w="1209"/>
        <w:gridCol w:w="992"/>
        <w:gridCol w:w="1276"/>
        <w:gridCol w:w="1134"/>
      </w:tblGrid>
      <w:tr w:rsidR="00B318DF" w:rsidRPr="00331EE3" w:rsidTr="000D382B">
        <w:trPr>
          <w:trHeight w:val="617"/>
        </w:trPr>
        <w:tc>
          <w:tcPr>
            <w:tcW w:w="2233" w:type="dxa"/>
            <w:vMerge w:val="restart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63" w:type="dxa"/>
            <w:vMerge w:val="restart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Исполнение за 1 квартал 2024 год</w:t>
            </w:r>
          </w:p>
        </w:tc>
        <w:tc>
          <w:tcPr>
            <w:tcW w:w="3675" w:type="dxa"/>
            <w:gridSpan w:val="3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 квартал 2025 год</w:t>
            </w:r>
          </w:p>
        </w:tc>
        <w:tc>
          <w:tcPr>
            <w:tcW w:w="2410" w:type="dxa"/>
            <w:gridSpan w:val="2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Отклонения исполнения бюджета 2025 к 2024</w:t>
            </w:r>
          </w:p>
        </w:tc>
      </w:tr>
      <w:tr w:rsidR="00B318DF" w:rsidRPr="00331EE3" w:rsidTr="000D382B">
        <w:trPr>
          <w:trHeight w:val="509"/>
        </w:trPr>
        <w:tc>
          <w:tcPr>
            <w:tcW w:w="2233" w:type="dxa"/>
            <w:vMerge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Утверждено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Исполнено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% исполнения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сумма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%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14601,7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82341,9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17974,0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21,8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3372,3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125,7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501,2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2384,4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596,1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94,9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118,9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487,3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3211,3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578,8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91,5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118,8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1685,6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34282,0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2067,7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382,1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122,7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 xml:space="preserve">Жилищно-коммунальное </w:t>
            </w:r>
            <w:r w:rsidRPr="00F37504">
              <w:rPr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lastRenderedPageBreak/>
              <w:t>764,8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238800,3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6745,9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2,8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5981,1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Более чем в 7 раз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88970,2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412638,2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105146,1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25,5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16175,9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118,1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5465,4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33141,8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4708,8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14,2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-756,6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86,1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5560,6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21957,2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5178,6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23,6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-382,0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93,1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4382,5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14729,2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3616,8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24,5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-765,7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82,5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95,9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1220,0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124,1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229,0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0,0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2,0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0,0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Межбюджетные трансферты общего характера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6413,1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35669,7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7934,9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22,2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1521,8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123,7</w:t>
            </w:r>
          </w:p>
        </w:tc>
      </w:tr>
      <w:tr w:rsidR="00B318DF" w:rsidRPr="00331EE3" w:rsidTr="000D382B">
        <w:tc>
          <w:tcPr>
            <w:tcW w:w="2233" w:type="dxa"/>
          </w:tcPr>
          <w:p w:rsidR="00B318DF" w:rsidRPr="00F37504" w:rsidRDefault="00B318DF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1463" w:type="dxa"/>
          </w:tcPr>
          <w:p w:rsidR="00B318DF" w:rsidRPr="00F37504" w:rsidRDefault="00B318DF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128928,3</w:t>
            </w:r>
          </w:p>
        </w:tc>
        <w:tc>
          <w:tcPr>
            <w:tcW w:w="1474" w:type="dxa"/>
          </w:tcPr>
          <w:p w:rsidR="00B318DF" w:rsidRPr="00F37504" w:rsidRDefault="00B318DF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880378,0</w:t>
            </w:r>
          </w:p>
        </w:tc>
        <w:tc>
          <w:tcPr>
            <w:tcW w:w="1209" w:type="dxa"/>
          </w:tcPr>
          <w:p w:rsidR="00B318DF" w:rsidRPr="00F37504" w:rsidRDefault="00B318DF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154767,7</w:t>
            </w:r>
          </w:p>
        </w:tc>
        <w:tc>
          <w:tcPr>
            <w:tcW w:w="992" w:type="dxa"/>
          </w:tcPr>
          <w:p w:rsidR="00B318DF" w:rsidRPr="00F37504" w:rsidRDefault="00B318DF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17,6</w:t>
            </w:r>
          </w:p>
        </w:tc>
        <w:tc>
          <w:tcPr>
            <w:tcW w:w="1276" w:type="dxa"/>
          </w:tcPr>
          <w:p w:rsidR="00B318DF" w:rsidRPr="00F37504" w:rsidRDefault="00B318DF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25839,4</w:t>
            </w:r>
          </w:p>
        </w:tc>
        <w:tc>
          <w:tcPr>
            <w:tcW w:w="1134" w:type="dxa"/>
          </w:tcPr>
          <w:p w:rsidR="00B318DF" w:rsidRPr="00F37504" w:rsidRDefault="00B318DF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120,0</w:t>
            </w:r>
          </w:p>
        </w:tc>
      </w:tr>
    </w:tbl>
    <w:p w:rsidR="00AC74C8" w:rsidRPr="00331EE3" w:rsidRDefault="00FF361C" w:rsidP="000D382B">
      <w:pPr>
        <w:pStyle w:val="a3"/>
        <w:ind w:right="-142" w:firstLine="284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 </w:t>
      </w:r>
      <w:r w:rsidR="00AC74C8" w:rsidRPr="00331EE3">
        <w:rPr>
          <w:sz w:val="24"/>
          <w:szCs w:val="24"/>
        </w:rPr>
        <w:t xml:space="preserve">Анализ исполнения бюджетных назначений в разрезе разделов функциональной </w:t>
      </w:r>
      <w:r w:rsidR="009B09B7" w:rsidRPr="00331EE3">
        <w:rPr>
          <w:sz w:val="24"/>
          <w:szCs w:val="24"/>
        </w:rPr>
        <w:t xml:space="preserve">  </w:t>
      </w:r>
      <w:r w:rsidR="00AC74C8" w:rsidRPr="00331EE3">
        <w:rPr>
          <w:sz w:val="24"/>
          <w:szCs w:val="24"/>
        </w:rPr>
        <w:t>классификации расходов</w:t>
      </w:r>
      <w:r w:rsidR="008A2557" w:rsidRPr="00331EE3">
        <w:rPr>
          <w:sz w:val="24"/>
          <w:szCs w:val="24"/>
        </w:rPr>
        <w:t xml:space="preserve"> в первом квартале 2026 года </w:t>
      </w:r>
      <w:r w:rsidR="00AC74C8" w:rsidRPr="00331EE3">
        <w:rPr>
          <w:sz w:val="24"/>
          <w:szCs w:val="24"/>
        </w:rPr>
        <w:t xml:space="preserve"> показал, что наименьший процент исполнения сложился по раздел</w:t>
      </w:r>
      <w:r w:rsidR="00E92BB2" w:rsidRPr="00331EE3">
        <w:rPr>
          <w:sz w:val="24"/>
          <w:szCs w:val="24"/>
        </w:rPr>
        <w:t>у</w:t>
      </w:r>
      <w:r w:rsidR="00AC74C8" w:rsidRPr="00331EE3">
        <w:rPr>
          <w:sz w:val="24"/>
          <w:szCs w:val="24"/>
        </w:rPr>
        <w:t xml:space="preserve">: </w:t>
      </w:r>
      <w:r w:rsidR="00E92BB2" w:rsidRPr="00331EE3">
        <w:rPr>
          <w:sz w:val="24"/>
          <w:szCs w:val="24"/>
        </w:rPr>
        <w:t>«</w:t>
      </w:r>
      <w:r w:rsidR="00AC74C8" w:rsidRPr="00331EE3">
        <w:rPr>
          <w:sz w:val="24"/>
          <w:szCs w:val="24"/>
        </w:rPr>
        <w:t>Жилищн</w:t>
      </w:r>
      <w:proofErr w:type="gramStart"/>
      <w:r w:rsidR="00AC74C8" w:rsidRPr="00331EE3">
        <w:rPr>
          <w:sz w:val="24"/>
          <w:szCs w:val="24"/>
        </w:rPr>
        <w:t>о-</w:t>
      </w:r>
      <w:proofErr w:type="gramEnd"/>
      <w:r w:rsidR="00AC74C8" w:rsidRPr="00331EE3">
        <w:rPr>
          <w:sz w:val="24"/>
          <w:szCs w:val="24"/>
        </w:rPr>
        <w:t xml:space="preserve"> коммунальное хозяйство</w:t>
      </w:r>
      <w:r w:rsidR="00E92BB2" w:rsidRPr="00331EE3">
        <w:rPr>
          <w:sz w:val="24"/>
          <w:szCs w:val="24"/>
        </w:rPr>
        <w:t>»</w:t>
      </w:r>
      <w:r w:rsidR="00AC74C8" w:rsidRPr="00331EE3">
        <w:rPr>
          <w:sz w:val="24"/>
          <w:szCs w:val="24"/>
        </w:rPr>
        <w:t xml:space="preserve"> </w:t>
      </w:r>
      <w:r w:rsidR="0019132F" w:rsidRPr="00331EE3">
        <w:rPr>
          <w:sz w:val="24"/>
          <w:szCs w:val="24"/>
        </w:rPr>
        <w:t>10,2</w:t>
      </w:r>
      <w:r w:rsidR="00AC74C8" w:rsidRPr="00331EE3">
        <w:rPr>
          <w:sz w:val="24"/>
          <w:szCs w:val="24"/>
        </w:rPr>
        <w:t xml:space="preserve">%. </w:t>
      </w:r>
    </w:p>
    <w:p w:rsidR="00E92BB2" w:rsidRPr="00331EE3" w:rsidRDefault="00FF361C" w:rsidP="00855E18">
      <w:pPr>
        <w:pStyle w:val="a3"/>
        <w:ind w:right="-142" w:firstLine="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 </w:t>
      </w:r>
      <w:r w:rsidR="00855E18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 xml:space="preserve"> </w:t>
      </w:r>
      <w:r w:rsidR="00E92BB2" w:rsidRPr="00331EE3">
        <w:rPr>
          <w:sz w:val="24"/>
          <w:szCs w:val="24"/>
        </w:rPr>
        <w:t>По разделу «</w:t>
      </w:r>
      <w:r w:rsidRPr="00331EE3">
        <w:rPr>
          <w:sz w:val="24"/>
          <w:szCs w:val="24"/>
        </w:rPr>
        <w:t xml:space="preserve"> </w:t>
      </w:r>
      <w:r w:rsidR="00AC74C8" w:rsidRPr="00331EE3">
        <w:rPr>
          <w:sz w:val="24"/>
          <w:szCs w:val="24"/>
        </w:rPr>
        <w:t>Национальная экономика</w:t>
      </w:r>
      <w:r w:rsidR="00E92BB2" w:rsidRPr="00331EE3">
        <w:rPr>
          <w:sz w:val="24"/>
          <w:szCs w:val="24"/>
        </w:rPr>
        <w:t>»</w:t>
      </w:r>
      <w:r w:rsidR="00AC74C8" w:rsidRPr="00331EE3">
        <w:rPr>
          <w:sz w:val="24"/>
          <w:szCs w:val="24"/>
        </w:rPr>
        <w:t xml:space="preserve"> </w:t>
      </w:r>
      <w:r w:rsidR="008A2557" w:rsidRPr="00331EE3">
        <w:rPr>
          <w:sz w:val="24"/>
          <w:szCs w:val="24"/>
        </w:rPr>
        <w:t xml:space="preserve">процент исполнения сложился </w:t>
      </w:r>
      <w:r w:rsidR="0019132F" w:rsidRPr="00331EE3">
        <w:rPr>
          <w:sz w:val="24"/>
          <w:szCs w:val="24"/>
        </w:rPr>
        <w:t>13,8</w:t>
      </w:r>
      <w:r w:rsidR="00AC74C8" w:rsidRPr="00331EE3">
        <w:rPr>
          <w:sz w:val="24"/>
          <w:szCs w:val="24"/>
        </w:rPr>
        <w:t xml:space="preserve">% </w:t>
      </w:r>
      <w:r w:rsidR="00E92BB2" w:rsidRPr="00331EE3">
        <w:rPr>
          <w:sz w:val="24"/>
          <w:szCs w:val="24"/>
        </w:rPr>
        <w:t>,</w:t>
      </w:r>
      <w:r w:rsidR="0019132F" w:rsidRPr="00331EE3">
        <w:rPr>
          <w:sz w:val="24"/>
          <w:szCs w:val="24"/>
        </w:rPr>
        <w:t xml:space="preserve"> </w:t>
      </w:r>
      <w:r w:rsidR="00E92BB2" w:rsidRPr="00331EE3">
        <w:rPr>
          <w:sz w:val="24"/>
          <w:szCs w:val="24"/>
        </w:rPr>
        <w:t>по разделу «</w:t>
      </w:r>
      <w:r w:rsidR="0019132F" w:rsidRPr="00331EE3">
        <w:rPr>
          <w:sz w:val="24"/>
          <w:szCs w:val="24"/>
        </w:rPr>
        <w:t>Общегосударственные вопросы</w:t>
      </w:r>
      <w:r w:rsidR="00E92BB2" w:rsidRPr="00331EE3">
        <w:rPr>
          <w:sz w:val="24"/>
          <w:szCs w:val="24"/>
        </w:rPr>
        <w:t>»</w:t>
      </w:r>
      <w:r w:rsidR="0019132F" w:rsidRPr="00331EE3">
        <w:rPr>
          <w:sz w:val="24"/>
          <w:szCs w:val="24"/>
        </w:rPr>
        <w:t xml:space="preserve">  18,3%</w:t>
      </w:r>
      <w:r w:rsidR="00E92BB2" w:rsidRPr="00331EE3">
        <w:rPr>
          <w:sz w:val="24"/>
          <w:szCs w:val="24"/>
        </w:rPr>
        <w:t>,</w:t>
      </w:r>
      <w:r w:rsidR="0019132F" w:rsidRPr="00331EE3">
        <w:rPr>
          <w:sz w:val="24"/>
          <w:szCs w:val="24"/>
        </w:rPr>
        <w:t xml:space="preserve"> </w:t>
      </w:r>
      <w:r w:rsidR="00E92BB2" w:rsidRPr="00331EE3">
        <w:rPr>
          <w:sz w:val="24"/>
          <w:szCs w:val="24"/>
        </w:rPr>
        <w:t>п</w:t>
      </w:r>
      <w:r w:rsidR="00AC74C8" w:rsidRPr="00331EE3">
        <w:rPr>
          <w:sz w:val="24"/>
          <w:szCs w:val="24"/>
        </w:rPr>
        <w:t xml:space="preserve">о разделу  </w:t>
      </w:r>
      <w:r w:rsidR="00E92BB2" w:rsidRPr="00331EE3">
        <w:rPr>
          <w:sz w:val="24"/>
          <w:szCs w:val="24"/>
        </w:rPr>
        <w:t>«К</w:t>
      </w:r>
      <w:r w:rsidR="00AC74C8" w:rsidRPr="00331EE3">
        <w:rPr>
          <w:sz w:val="24"/>
          <w:szCs w:val="24"/>
        </w:rPr>
        <w:t xml:space="preserve">ультура и кинематография </w:t>
      </w:r>
      <w:r w:rsidR="001C52DC" w:rsidRPr="00331EE3">
        <w:rPr>
          <w:sz w:val="24"/>
          <w:szCs w:val="24"/>
        </w:rPr>
        <w:t>1</w:t>
      </w:r>
      <w:r w:rsidR="0019132F" w:rsidRPr="00331EE3">
        <w:rPr>
          <w:sz w:val="24"/>
          <w:szCs w:val="24"/>
        </w:rPr>
        <w:t>9,1</w:t>
      </w:r>
      <w:r w:rsidR="001C52DC" w:rsidRPr="00331EE3">
        <w:rPr>
          <w:sz w:val="24"/>
          <w:szCs w:val="24"/>
        </w:rPr>
        <w:t>%,</w:t>
      </w:r>
      <w:r w:rsidR="00AC74C8" w:rsidRPr="00331EE3">
        <w:rPr>
          <w:sz w:val="24"/>
          <w:szCs w:val="24"/>
        </w:rPr>
        <w:t xml:space="preserve"> </w:t>
      </w:r>
      <w:r w:rsidR="0019132F" w:rsidRPr="00331EE3">
        <w:rPr>
          <w:sz w:val="24"/>
          <w:szCs w:val="24"/>
        </w:rPr>
        <w:t>Социальная политика  19,4%</w:t>
      </w:r>
      <w:r w:rsidR="00E92BB2" w:rsidRPr="00331EE3">
        <w:rPr>
          <w:sz w:val="24"/>
          <w:szCs w:val="24"/>
        </w:rPr>
        <w:t>. «Национальная безопасность и правоохранительная деятельность» 19,9%, «Национальная оборона» 25,0%,   по разделу «Образование» 22,9%, «Физическая культура и спорт» 30,5%.,»</w:t>
      </w:r>
      <w:r w:rsidR="00AC74C8" w:rsidRPr="00331EE3">
        <w:rPr>
          <w:sz w:val="24"/>
          <w:szCs w:val="24"/>
        </w:rPr>
        <w:t>Средства массовой информации</w:t>
      </w:r>
      <w:r w:rsidR="00E92BB2" w:rsidRPr="00331EE3">
        <w:rPr>
          <w:sz w:val="24"/>
          <w:szCs w:val="24"/>
        </w:rPr>
        <w:t>»</w:t>
      </w:r>
      <w:r w:rsidR="00117BCC" w:rsidRPr="00331EE3">
        <w:rPr>
          <w:sz w:val="24"/>
          <w:szCs w:val="24"/>
        </w:rPr>
        <w:t xml:space="preserve"> </w:t>
      </w:r>
      <w:r w:rsidR="00AC74C8" w:rsidRPr="00331EE3">
        <w:rPr>
          <w:sz w:val="24"/>
          <w:szCs w:val="24"/>
        </w:rPr>
        <w:t xml:space="preserve"> процент исполнения составил </w:t>
      </w:r>
      <w:r w:rsidR="00E92BB2" w:rsidRPr="00331EE3">
        <w:rPr>
          <w:sz w:val="24"/>
          <w:szCs w:val="24"/>
        </w:rPr>
        <w:t>48,3</w:t>
      </w:r>
      <w:r w:rsidR="00AC74C8" w:rsidRPr="00331EE3">
        <w:rPr>
          <w:sz w:val="24"/>
          <w:szCs w:val="24"/>
        </w:rPr>
        <w:t>%</w:t>
      </w:r>
      <w:r w:rsidR="00E92BB2" w:rsidRPr="00331EE3">
        <w:rPr>
          <w:sz w:val="24"/>
          <w:szCs w:val="24"/>
        </w:rPr>
        <w:t xml:space="preserve"> </w:t>
      </w:r>
      <w:proofErr w:type="gramStart"/>
      <w:r w:rsidR="00E92BB2" w:rsidRPr="00331EE3">
        <w:rPr>
          <w:sz w:val="24"/>
          <w:szCs w:val="24"/>
        </w:rPr>
        <w:t xml:space="preserve">( </w:t>
      </w:r>
      <w:proofErr w:type="gramEnd"/>
      <w:r w:rsidR="00E92BB2" w:rsidRPr="00331EE3">
        <w:rPr>
          <w:sz w:val="24"/>
          <w:szCs w:val="24"/>
        </w:rPr>
        <w:t>наибольший процент исполнения)</w:t>
      </w:r>
      <w:r w:rsidR="00117BCC" w:rsidRPr="00331EE3">
        <w:rPr>
          <w:sz w:val="24"/>
          <w:szCs w:val="24"/>
        </w:rPr>
        <w:t>.</w:t>
      </w:r>
      <w:r w:rsidR="00AC74C8" w:rsidRPr="00331EE3">
        <w:rPr>
          <w:sz w:val="24"/>
          <w:szCs w:val="24"/>
        </w:rPr>
        <w:t xml:space="preserve"> </w:t>
      </w:r>
    </w:p>
    <w:p w:rsidR="00377C69" w:rsidRPr="00331EE3" w:rsidRDefault="00855E18" w:rsidP="00855E18">
      <w:pPr>
        <w:pStyle w:val="a3"/>
        <w:ind w:righ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77C69" w:rsidRPr="00331EE3">
        <w:rPr>
          <w:sz w:val="24"/>
          <w:szCs w:val="24"/>
        </w:rPr>
        <w:t xml:space="preserve">Процент исполнения планового назначения   2026 года к 2025 году  составляет 128,8%. </w:t>
      </w:r>
    </w:p>
    <w:p w:rsidR="00643511" w:rsidRPr="00331EE3" w:rsidRDefault="00855E18" w:rsidP="00855E18">
      <w:pPr>
        <w:pStyle w:val="a3"/>
        <w:ind w:righ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43511" w:rsidRPr="00331EE3">
        <w:rPr>
          <w:sz w:val="24"/>
          <w:szCs w:val="24"/>
        </w:rPr>
        <w:t>Процент исполнения планового назначения   202</w:t>
      </w:r>
      <w:r w:rsidR="00377C69" w:rsidRPr="00331EE3">
        <w:rPr>
          <w:sz w:val="24"/>
          <w:szCs w:val="24"/>
        </w:rPr>
        <w:t>5</w:t>
      </w:r>
      <w:r w:rsidR="00643511" w:rsidRPr="00331EE3">
        <w:rPr>
          <w:sz w:val="24"/>
          <w:szCs w:val="24"/>
        </w:rPr>
        <w:t xml:space="preserve"> года к 202</w:t>
      </w:r>
      <w:r w:rsidR="00377C69" w:rsidRPr="00331EE3">
        <w:rPr>
          <w:sz w:val="24"/>
          <w:szCs w:val="24"/>
        </w:rPr>
        <w:t>4</w:t>
      </w:r>
      <w:r w:rsidR="00643511" w:rsidRPr="00331EE3">
        <w:rPr>
          <w:sz w:val="24"/>
          <w:szCs w:val="24"/>
        </w:rPr>
        <w:t xml:space="preserve"> году  составляет 120,0%. </w:t>
      </w:r>
    </w:p>
    <w:p w:rsidR="00855E18" w:rsidRDefault="00407507" w:rsidP="00855E18">
      <w:pPr>
        <w:pStyle w:val="a3"/>
        <w:ind w:right="-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Далее для проведения сравнительного анализа у</w:t>
      </w:r>
      <w:r w:rsidR="00377C69" w:rsidRPr="00331EE3">
        <w:rPr>
          <w:sz w:val="24"/>
          <w:szCs w:val="24"/>
        </w:rPr>
        <w:t>дельн</w:t>
      </w:r>
      <w:r>
        <w:rPr>
          <w:sz w:val="24"/>
          <w:szCs w:val="24"/>
        </w:rPr>
        <w:t>ого</w:t>
      </w:r>
      <w:r w:rsidR="00377C69" w:rsidRPr="00331EE3">
        <w:rPr>
          <w:sz w:val="24"/>
          <w:szCs w:val="24"/>
        </w:rPr>
        <w:t xml:space="preserve"> вес</w:t>
      </w:r>
      <w:r>
        <w:rPr>
          <w:sz w:val="24"/>
          <w:szCs w:val="24"/>
        </w:rPr>
        <w:t>а</w:t>
      </w:r>
      <w:r w:rsidR="00377C69" w:rsidRPr="00331EE3">
        <w:rPr>
          <w:sz w:val="24"/>
          <w:szCs w:val="24"/>
        </w:rPr>
        <w:t xml:space="preserve"> расходов в разрезе разделов бюджетной классификации в общей сумме </w:t>
      </w:r>
      <w:r>
        <w:rPr>
          <w:sz w:val="24"/>
          <w:szCs w:val="24"/>
        </w:rPr>
        <w:t>р</w:t>
      </w:r>
      <w:r w:rsidR="00377C69" w:rsidRPr="00331EE3">
        <w:rPr>
          <w:sz w:val="24"/>
          <w:szCs w:val="24"/>
        </w:rPr>
        <w:t>асходов бюджета, исполненных по состоянию на 01.04.2026 ,</w:t>
      </w:r>
      <w:r w:rsidR="00855E18">
        <w:rPr>
          <w:sz w:val="24"/>
          <w:szCs w:val="24"/>
        </w:rPr>
        <w:t>и на 01.04.2025</w:t>
      </w:r>
      <w:r>
        <w:rPr>
          <w:sz w:val="24"/>
          <w:szCs w:val="24"/>
        </w:rPr>
        <w:t xml:space="preserve"> сведения о суммах расходов за вышеуказанные периоды </w:t>
      </w:r>
      <w:r w:rsidR="00377C69" w:rsidRPr="00331EE3">
        <w:rPr>
          <w:sz w:val="24"/>
          <w:szCs w:val="24"/>
        </w:rPr>
        <w:t xml:space="preserve"> представлен</w:t>
      </w:r>
      <w:r>
        <w:rPr>
          <w:sz w:val="24"/>
          <w:szCs w:val="24"/>
        </w:rPr>
        <w:t>ы</w:t>
      </w:r>
      <w:r w:rsidR="00377C69" w:rsidRPr="00331EE3">
        <w:rPr>
          <w:sz w:val="24"/>
          <w:szCs w:val="24"/>
        </w:rPr>
        <w:t xml:space="preserve"> в таблиц</w:t>
      </w:r>
      <w:r w:rsidR="00855E18">
        <w:rPr>
          <w:sz w:val="24"/>
          <w:szCs w:val="24"/>
        </w:rPr>
        <w:t>ах</w:t>
      </w:r>
      <w:r w:rsidR="00377C69" w:rsidRPr="00331EE3">
        <w:rPr>
          <w:sz w:val="24"/>
          <w:szCs w:val="24"/>
        </w:rPr>
        <w:t>:</w:t>
      </w:r>
    </w:p>
    <w:p w:rsidR="00D60D3B" w:rsidRDefault="00855E18" w:rsidP="00855E18">
      <w:pPr>
        <w:pStyle w:val="a3"/>
        <w:ind w:right="-142" w:firstLine="284"/>
        <w:jc w:val="center"/>
        <w:rPr>
          <w:b/>
          <w:sz w:val="24"/>
          <w:szCs w:val="24"/>
        </w:rPr>
      </w:pPr>
      <w:r w:rsidRPr="00855E18">
        <w:rPr>
          <w:sz w:val="24"/>
          <w:szCs w:val="24"/>
        </w:rPr>
        <w:t xml:space="preserve"> </w:t>
      </w:r>
      <w:r w:rsidRPr="00855E18">
        <w:rPr>
          <w:b/>
          <w:sz w:val="24"/>
          <w:szCs w:val="24"/>
        </w:rPr>
        <w:t>Удельный вес расходов в разрезе разделов бюджетной классификации в общей сумме расходов бюджета, исполненных по состоянию на 01.04.2026</w:t>
      </w:r>
      <w:r>
        <w:rPr>
          <w:b/>
          <w:sz w:val="24"/>
          <w:szCs w:val="24"/>
        </w:rPr>
        <w:t>:</w:t>
      </w:r>
      <w:r w:rsidR="00D60D3B">
        <w:rPr>
          <w:b/>
          <w:sz w:val="24"/>
          <w:szCs w:val="24"/>
        </w:rPr>
        <w:t xml:space="preserve">     </w:t>
      </w:r>
    </w:p>
    <w:p w:rsidR="00377C69" w:rsidRPr="00855E18" w:rsidRDefault="00D60D3B" w:rsidP="00855E18">
      <w:pPr>
        <w:pStyle w:val="a3"/>
        <w:ind w:right="-142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60D3B">
        <w:rPr>
          <w:sz w:val="24"/>
          <w:szCs w:val="24"/>
        </w:rPr>
        <w:t>(</w:t>
      </w:r>
      <w:proofErr w:type="spellStart"/>
      <w:r w:rsidRPr="00D60D3B">
        <w:rPr>
          <w:sz w:val="24"/>
          <w:szCs w:val="24"/>
        </w:rPr>
        <w:t>тыс</w:t>
      </w:r>
      <w:proofErr w:type="gramStart"/>
      <w:r w:rsidRPr="00D60D3B">
        <w:rPr>
          <w:sz w:val="24"/>
          <w:szCs w:val="24"/>
        </w:rPr>
        <w:t>.р</w:t>
      </w:r>
      <w:proofErr w:type="gramEnd"/>
      <w:r w:rsidRPr="00D60D3B">
        <w:rPr>
          <w:sz w:val="24"/>
          <w:szCs w:val="24"/>
        </w:rPr>
        <w:t>уб</w:t>
      </w:r>
      <w:proofErr w:type="spellEnd"/>
      <w:r w:rsidRPr="00D60D3B">
        <w:rPr>
          <w:sz w:val="24"/>
          <w:szCs w:val="24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1985"/>
        <w:gridCol w:w="1417"/>
      </w:tblGrid>
      <w:tr w:rsidR="00377C69" w:rsidRPr="00F37504" w:rsidTr="000D382B">
        <w:trPr>
          <w:trHeight w:val="1212"/>
        </w:trPr>
        <w:tc>
          <w:tcPr>
            <w:tcW w:w="4820" w:type="dxa"/>
          </w:tcPr>
          <w:p w:rsidR="00377C69" w:rsidRPr="00F37504" w:rsidRDefault="00377C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</w:tcPr>
          <w:p w:rsidR="00377C69" w:rsidRPr="00F37504" w:rsidRDefault="00377C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Уточненный план 2026 год</w:t>
            </w:r>
          </w:p>
        </w:tc>
        <w:tc>
          <w:tcPr>
            <w:tcW w:w="1985" w:type="dxa"/>
          </w:tcPr>
          <w:p w:rsidR="00377C69" w:rsidRPr="00F37504" w:rsidRDefault="00377C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Исполнение за 1 квартал 2026 год</w:t>
            </w:r>
          </w:p>
        </w:tc>
        <w:tc>
          <w:tcPr>
            <w:tcW w:w="1417" w:type="dxa"/>
          </w:tcPr>
          <w:p w:rsidR="00377C69" w:rsidRPr="00F37504" w:rsidRDefault="00377C69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Удельный вес расходов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85545,9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15736,1</w:t>
            </w:r>
          </w:p>
        </w:tc>
        <w:tc>
          <w:tcPr>
            <w:tcW w:w="1417" w:type="dxa"/>
          </w:tcPr>
          <w:p w:rsidR="00671D5F" w:rsidRPr="00F37504" w:rsidRDefault="00767649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7,89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3173,3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793,3</w:t>
            </w:r>
          </w:p>
        </w:tc>
        <w:tc>
          <w:tcPr>
            <w:tcW w:w="1417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</w:t>
            </w:r>
            <w:r w:rsidR="00767649" w:rsidRPr="00F37504">
              <w:rPr>
                <w:sz w:val="22"/>
                <w:szCs w:val="22"/>
              </w:rPr>
              <w:t>40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3849,3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766,7</w:t>
            </w:r>
          </w:p>
        </w:tc>
        <w:tc>
          <w:tcPr>
            <w:tcW w:w="1417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0,3</w:t>
            </w:r>
            <w:r w:rsidR="00767649" w:rsidRPr="00F37504">
              <w:rPr>
                <w:sz w:val="22"/>
                <w:szCs w:val="22"/>
              </w:rPr>
              <w:t>9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22368,1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3097,3</w:t>
            </w:r>
          </w:p>
        </w:tc>
        <w:tc>
          <w:tcPr>
            <w:tcW w:w="1417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1,</w:t>
            </w:r>
            <w:r w:rsidR="00767649" w:rsidRPr="00F37504">
              <w:rPr>
                <w:sz w:val="22"/>
                <w:szCs w:val="22"/>
              </w:rPr>
              <w:t>55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45777,8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4653,8</w:t>
            </w:r>
          </w:p>
        </w:tc>
        <w:tc>
          <w:tcPr>
            <w:tcW w:w="1417" w:type="dxa"/>
          </w:tcPr>
          <w:p w:rsidR="00671D5F" w:rsidRPr="00F37504" w:rsidRDefault="00767649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2,33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653002,6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150013,0</w:t>
            </w:r>
          </w:p>
        </w:tc>
        <w:tc>
          <w:tcPr>
            <w:tcW w:w="1417" w:type="dxa"/>
          </w:tcPr>
          <w:p w:rsidR="00671D5F" w:rsidRPr="00F37504" w:rsidRDefault="00767649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75,24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32282,4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6185,9</w:t>
            </w:r>
          </w:p>
        </w:tc>
        <w:tc>
          <w:tcPr>
            <w:tcW w:w="1417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3,</w:t>
            </w:r>
            <w:r w:rsidR="00767649" w:rsidRPr="00F37504">
              <w:rPr>
                <w:sz w:val="22"/>
                <w:szCs w:val="22"/>
              </w:rPr>
              <w:t>10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22375,4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4341,3</w:t>
            </w:r>
          </w:p>
        </w:tc>
        <w:tc>
          <w:tcPr>
            <w:tcW w:w="1417" w:type="dxa"/>
          </w:tcPr>
          <w:p w:rsidR="00671D5F" w:rsidRPr="00F37504" w:rsidRDefault="00767649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2,18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19284,9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5894,3</w:t>
            </w:r>
          </w:p>
        </w:tc>
        <w:tc>
          <w:tcPr>
            <w:tcW w:w="1417" w:type="dxa"/>
          </w:tcPr>
          <w:p w:rsidR="00671D5F" w:rsidRPr="00F37504" w:rsidRDefault="00767649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2,96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1000,0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482,7</w:t>
            </w:r>
          </w:p>
        </w:tc>
        <w:tc>
          <w:tcPr>
            <w:tcW w:w="1417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</w:t>
            </w:r>
            <w:r w:rsidR="00767649" w:rsidRPr="00F37504">
              <w:rPr>
                <w:sz w:val="22"/>
                <w:szCs w:val="22"/>
              </w:rPr>
              <w:t>2</w:t>
            </w:r>
            <w:r w:rsidRPr="00F37504">
              <w:rPr>
                <w:sz w:val="22"/>
                <w:szCs w:val="22"/>
              </w:rPr>
              <w:t>4</w:t>
            </w:r>
          </w:p>
        </w:tc>
      </w:tr>
      <w:tr w:rsidR="00671D5F" w:rsidRPr="00F37504" w:rsidTr="000D382B">
        <w:trPr>
          <w:trHeight w:val="70"/>
        </w:trPr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Межбюджетные трансферты общего характера</w:t>
            </w:r>
          </w:p>
        </w:tc>
        <w:tc>
          <w:tcPr>
            <w:tcW w:w="1559" w:type="dxa"/>
          </w:tcPr>
          <w:p w:rsidR="00671D5F" w:rsidRPr="00F37504" w:rsidRDefault="00E81AA2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38528,8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7425,5</w:t>
            </w:r>
          </w:p>
        </w:tc>
        <w:tc>
          <w:tcPr>
            <w:tcW w:w="1417" w:type="dxa"/>
          </w:tcPr>
          <w:p w:rsidR="00671D5F" w:rsidRPr="00F37504" w:rsidRDefault="00767649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3,72</w:t>
            </w:r>
          </w:p>
        </w:tc>
      </w:tr>
      <w:tr w:rsidR="00671D5F" w:rsidRPr="00F37504" w:rsidTr="000D382B">
        <w:tc>
          <w:tcPr>
            <w:tcW w:w="4820" w:type="dxa"/>
          </w:tcPr>
          <w:p w:rsidR="00671D5F" w:rsidRPr="00F37504" w:rsidRDefault="00671D5F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1559" w:type="dxa"/>
          </w:tcPr>
          <w:p w:rsidR="00671D5F" w:rsidRPr="00F37504" w:rsidRDefault="00671D5F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927188,7</w:t>
            </w:r>
          </w:p>
        </w:tc>
        <w:tc>
          <w:tcPr>
            <w:tcW w:w="1985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199389,9</w:t>
            </w:r>
          </w:p>
        </w:tc>
        <w:tc>
          <w:tcPr>
            <w:tcW w:w="1417" w:type="dxa"/>
          </w:tcPr>
          <w:p w:rsidR="00671D5F" w:rsidRPr="00F37504" w:rsidRDefault="00671D5F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100,0</w:t>
            </w:r>
          </w:p>
        </w:tc>
      </w:tr>
    </w:tbl>
    <w:p w:rsidR="00377C69" w:rsidRPr="00331EE3" w:rsidRDefault="00377C69" w:rsidP="000D382B">
      <w:pPr>
        <w:pStyle w:val="a3"/>
        <w:ind w:left="-142" w:right="-142" w:firstLine="142"/>
        <w:jc w:val="both"/>
      </w:pPr>
    </w:p>
    <w:p w:rsidR="00BE2A6A" w:rsidRPr="00855E18" w:rsidRDefault="00BE2A6A" w:rsidP="00855E18">
      <w:pPr>
        <w:pStyle w:val="a3"/>
        <w:ind w:right="-142" w:firstLine="284"/>
        <w:jc w:val="center"/>
        <w:rPr>
          <w:b/>
          <w:sz w:val="24"/>
          <w:szCs w:val="24"/>
        </w:rPr>
      </w:pPr>
      <w:r w:rsidRPr="00855E18">
        <w:rPr>
          <w:b/>
          <w:sz w:val="24"/>
          <w:szCs w:val="24"/>
        </w:rPr>
        <w:lastRenderedPageBreak/>
        <w:t>Удельный вес расходов в разрезе разделов бюджетной классификации в общей сумме расходов бюджета, исполненных по состоянию на 01.04.202</w:t>
      </w:r>
      <w:r w:rsidR="002E1534" w:rsidRPr="00855E18">
        <w:rPr>
          <w:b/>
          <w:sz w:val="24"/>
          <w:szCs w:val="24"/>
        </w:rPr>
        <w:t>5</w:t>
      </w:r>
      <w:proofErr w:type="gramStart"/>
      <w:r w:rsidRPr="00855E18">
        <w:rPr>
          <w:b/>
          <w:sz w:val="24"/>
          <w:szCs w:val="24"/>
        </w:rPr>
        <w:t xml:space="preserve"> </w:t>
      </w:r>
      <w:r w:rsidR="00FA2C05" w:rsidRPr="00855E18">
        <w:rPr>
          <w:b/>
          <w:sz w:val="24"/>
          <w:szCs w:val="24"/>
        </w:rPr>
        <w:t>:</w:t>
      </w:r>
      <w:proofErr w:type="gramEnd"/>
    </w:p>
    <w:p w:rsidR="00A642E8" w:rsidRPr="00D60D3B" w:rsidRDefault="00D60D3B" w:rsidP="00D60D3B">
      <w:pPr>
        <w:pStyle w:val="a3"/>
        <w:tabs>
          <w:tab w:val="left" w:pos="8595"/>
        </w:tabs>
        <w:ind w:left="-284" w:right="-142" w:firstLine="284"/>
        <w:jc w:val="both"/>
        <w:rPr>
          <w:sz w:val="24"/>
          <w:szCs w:val="24"/>
        </w:rPr>
      </w:pPr>
      <w:r>
        <w:tab/>
      </w:r>
      <w:r w:rsidRPr="00D60D3B">
        <w:rPr>
          <w:sz w:val="24"/>
          <w:szCs w:val="24"/>
        </w:rPr>
        <w:t>(</w:t>
      </w:r>
      <w:proofErr w:type="spellStart"/>
      <w:r w:rsidRPr="00D60D3B">
        <w:rPr>
          <w:sz w:val="24"/>
          <w:szCs w:val="24"/>
        </w:rPr>
        <w:t>тыс</w:t>
      </w:r>
      <w:proofErr w:type="gramStart"/>
      <w:r w:rsidRPr="00D60D3B">
        <w:rPr>
          <w:sz w:val="24"/>
          <w:szCs w:val="24"/>
        </w:rPr>
        <w:t>.р</w:t>
      </w:r>
      <w:proofErr w:type="gramEnd"/>
      <w:r w:rsidRPr="00D60D3B">
        <w:rPr>
          <w:sz w:val="24"/>
          <w:szCs w:val="24"/>
        </w:rPr>
        <w:t>уб</w:t>
      </w:r>
      <w:proofErr w:type="spellEnd"/>
      <w:r w:rsidRPr="00D60D3B">
        <w:rPr>
          <w:sz w:val="24"/>
          <w:szCs w:val="24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1985"/>
        <w:gridCol w:w="1417"/>
      </w:tblGrid>
      <w:tr w:rsidR="002E1534" w:rsidRPr="00331EE3" w:rsidTr="000D382B">
        <w:trPr>
          <w:trHeight w:val="1212"/>
        </w:trPr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Уточненный план 2025 год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Исполнение за 1 квартал 2025 год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Удельный вес расходов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pStyle w:val="a3"/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82341,9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17974,0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11,61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2384,4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596,1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0,38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3211,3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578,8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0,37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34282,0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2067,7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1,34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238800,3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6745,9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4,36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412638,2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105146,1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67,94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33141,8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4708,8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3,04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21957,2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5178,6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3,35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14729,2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3616,8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2,34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1220,0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220,0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0,14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0,0</w:t>
            </w:r>
            <w:r w:rsidR="00767649" w:rsidRPr="00F37504">
              <w:rPr>
                <w:sz w:val="22"/>
                <w:szCs w:val="22"/>
              </w:rPr>
              <w:t>0</w:t>
            </w:r>
          </w:p>
        </w:tc>
      </w:tr>
      <w:tr w:rsidR="002E1534" w:rsidRPr="00331EE3" w:rsidTr="000D382B">
        <w:trPr>
          <w:trHeight w:val="70"/>
        </w:trPr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Межбюджетные трансферты общего характера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35669,7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7934,9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5,13</w:t>
            </w:r>
          </w:p>
        </w:tc>
      </w:tr>
      <w:tr w:rsidR="002E1534" w:rsidRPr="00331EE3" w:rsidTr="000D382B">
        <w:tc>
          <w:tcPr>
            <w:tcW w:w="4820" w:type="dxa"/>
          </w:tcPr>
          <w:p w:rsidR="002E1534" w:rsidRPr="00F37504" w:rsidRDefault="002E1534" w:rsidP="000D382B">
            <w:pPr>
              <w:ind w:right="-142"/>
              <w:jc w:val="both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1559" w:type="dxa"/>
          </w:tcPr>
          <w:p w:rsidR="002E1534" w:rsidRPr="00F37504" w:rsidRDefault="002E1534" w:rsidP="000D382B">
            <w:pPr>
              <w:ind w:right="-142"/>
              <w:jc w:val="both"/>
              <w:rPr>
                <w:sz w:val="22"/>
                <w:szCs w:val="22"/>
              </w:rPr>
            </w:pPr>
            <w:r w:rsidRPr="00F37504">
              <w:rPr>
                <w:sz w:val="22"/>
                <w:szCs w:val="22"/>
              </w:rPr>
              <w:t>880378,0</w:t>
            </w:r>
          </w:p>
        </w:tc>
        <w:tc>
          <w:tcPr>
            <w:tcW w:w="1985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154767,7</w:t>
            </w:r>
          </w:p>
        </w:tc>
        <w:tc>
          <w:tcPr>
            <w:tcW w:w="1417" w:type="dxa"/>
          </w:tcPr>
          <w:p w:rsidR="002E1534" w:rsidRPr="00F37504" w:rsidRDefault="002E1534" w:rsidP="000D382B">
            <w:pPr>
              <w:pStyle w:val="ad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F37504">
              <w:rPr>
                <w:b/>
                <w:sz w:val="22"/>
                <w:szCs w:val="22"/>
              </w:rPr>
              <w:t>100,0</w:t>
            </w:r>
          </w:p>
        </w:tc>
      </w:tr>
    </w:tbl>
    <w:p w:rsidR="00736CBB" w:rsidRPr="00331EE3" w:rsidRDefault="00736CBB" w:rsidP="000D382B">
      <w:pPr>
        <w:pStyle w:val="a3"/>
        <w:ind w:left="-426" w:right="-142" w:firstLine="426"/>
        <w:jc w:val="both"/>
      </w:pPr>
    </w:p>
    <w:p w:rsidR="001C73CC" w:rsidRPr="00331EE3" w:rsidRDefault="00A642E8" w:rsidP="000D382B">
      <w:pPr>
        <w:pStyle w:val="a3"/>
        <w:ind w:right="-142" w:firstLine="426"/>
        <w:jc w:val="both"/>
        <w:rPr>
          <w:sz w:val="24"/>
          <w:szCs w:val="24"/>
        </w:rPr>
      </w:pPr>
      <w:r w:rsidRPr="00331EE3">
        <w:t xml:space="preserve"> </w:t>
      </w:r>
      <w:r w:rsidR="00F37504">
        <w:t xml:space="preserve"> </w:t>
      </w:r>
      <w:r w:rsidR="001C73CC" w:rsidRPr="00331EE3">
        <w:rPr>
          <w:sz w:val="24"/>
          <w:szCs w:val="24"/>
        </w:rPr>
        <w:t xml:space="preserve">Наибольший удельный вес в общей структуре расходов занимают расходы по разделу «Образование»  </w:t>
      </w:r>
      <w:r w:rsidR="008A2557" w:rsidRPr="00331EE3">
        <w:rPr>
          <w:sz w:val="24"/>
          <w:szCs w:val="24"/>
        </w:rPr>
        <w:t>75,24</w:t>
      </w:r>
      <w:r w:rsidR="001C73CC" w:rsidRPr="00331EE3">
        <w:rPr>
          <w:sz w:val="24"/>
          <w:szCs w:val="24"/>
        </w:rPr>
        <w:t xml:space="preserve">%, «Общегосударственные вопросы»  </w:t>
      </w:r>
      <w:r w:rsidR="008A2557" w:rsidRPr="00331EE3">
        <w:rPr>
          <w:sz w:val="24"/>
          <w:szCs w:val="24"/>
        </w:rPr>
        <w:t>7,89</w:t>
      </w:r>
      <w:r w:rsidR="001C73CC" w:rsidRPr="00331EE3">
        <w:rPr>
          <w:sz w:val="24"/>
          <w:szCs w:val="24"/>
        </w:rPr>
        <w:t xml:space="preserve">%, «Межбюджетные трансферты общего характера бюджетам муниципальных образований»  </w:t>
      </w:r>
      <w:r w:rsidR="008A2557" w:rsidRPr="00331EE3">
        <w:rPr>
          <w:sz w:val="24"/>
          <w:szCs w:val="24"/>
        </w:rPr>
        <w:t>3,72</w:t>
      </w:r>
      <w:r w:rsidR="001C73CC" w:rsidRPr="00331EE3">
        <w:rPr>
          <w:sz w:val="24"/>
          <w:szCs w:val="24"/>
        </w:rPr>
        <w:t xml:space="preserve">%, «Жилищно-коммунальное хозяйство»  </w:t>
      </w:r>
      <w:r w:rsidR="008A2557" w:rsidRPr="00331EE3">
        <w:rPr>
          <w:sz w:val="24"/>
          <w:szCs w:val="24"/>
        </w:rPr>
        <w:t>2,33</w:t>
      </w:r>
      <w:r w:rsidR="001C73CC" w:rsidRPr="00331EE3">
        <w:rPr>
          <w:sz w:val="24"/>
          <w:szCs w:val="24"/>
        </w:rPr>
        <w:t xml:space="preserve"> </w:t>
      </w:r>
      <w:r w:rsidR="00282DD5">
        <w:rPr>
          <w:sz w:val="24"/>
          <w:szCs w:val="24"/>
        </w:rPr>
        <w:t>тыс. руб.</w:t>
      </w:r>
      <w:r w:rsidR="001C73CC" w:rsidRPr="00331EE3">
        <w:rPr>
          <w:sz w:val="24"/>
          <w:szCs w:val="24"/>
        </w:rPr>
        <w:t xml:space="preserve">; «Социальная политика»  </w:t>
      </w:r>
      <w:r w:rsidR="008A2557" w:rsidRPr="00331EE3">
        <w:rPr>
          <w:sz w:val="24"/>
          <w:szCs w:val="24"/>
        </w:rPr>
        <w:t>2,18</w:t>
      </w:r>
      <w:r w:rsidR="001C73CC" w:rsidRPr="00331EE3">
        <w:rPr>
          <w:sz w:val="24"/>
          <w:szCs w:val="24"/>
        </w:rPr>
        <w:t>%, «Культура, кинематография»  3,</w:t>
      </w:r>
      <w:r w:rsidR="008A2557" w:rsidRPr="00331EE3">
        <w:rPr>
          <w:sz w:val="24"/>
          <w:szCs w:val="24"/>
        </w:rPr>
        <w:t>10</w:t>
      </w:r>
      <w:r w:rsidR="001C73CC" w:rsidRPr="00331EE3">
        <w:rPr>
          <w:sz w:val="24"/>
          <w:szCs w:val="24"/>
        </w:rPr>
        <w:t>%, «Физическая культура и спорт»  2,</w:t>
      </w:r>
      <w:r w:rsidR="008A2557" w:rsidRPr="00331EE3">
        <w:rPr>
          <w:sz w:val="24"/>
          <w:szCs w:val="24"/>
        </w:rPr>
        <w:t>96</w:t>
      </w:r>
      <w:r w:rsidR="001C73CC" w:rsidRPr="00331EE3">
        <w:rPr>
          <w:sz w:val="24"/>
          <w:szCs w:val="24"/>
        </w:rPr>
        <w:t>%,  «Национальная экономика»  1,</w:t>
      </w:r>
      <w:r w:rsidR="008A2557" w:rsidRPr="00331EE3">
        <w:rPr>
          <w:sz w:val="24"/>
          <w:szCs w:val="24"/>
        </w:rPr>
        <w:t>55</w:t>
      </w:r>
      <w:r w:rsidR="001C73CC" w:rsidRPr="00331EE3">
        <w:rPr>
          <w:sz w:val="24"/>
          <w:szCs w:val="24"/>
        </w:rPr>
        <w:t>%.</w:t>
      </w:r>
    </w:p>
    <w:p w:rsidR="00736CBB" w:rsidRPr="00331EE3" w:rsidRDefault="00736CBB" w:rsidP="000D382B">
      <w:pPr>
        <w:pStyle w:val="ad"/>
        <w:spacing w:line="240" w:lineRule="auto"/>
        <w:ind w:firstLine="0"/>
        <w:rPr>
          <w:sz w:val="24"/>
          <w:szCs w:val="24"/>
        </w:rPr>
      </w:pPr>
      <w:r w:rsidRPr="00331EE3">
        <w:rPr>
          <w:sz w:val="24"/>
          <w:szCs w:val="24"/>
        </w:rPr>
        <w:t xml:space="preserve">    </w:t>
      </w:r>
      <w:r w:rsidR="00F37504">
        <w:rPr>
          <w:sz w:val="24"/>
          <w:szCs w:val="24"/>
        </w:rPr>
        <w:t xml:space="preserve">     </w:t>
      </w:r>
      <w:r w:rsidRPr="00331EE3">
        <w:rPr>
          <w:sz w:val="24"/>
          <w:szCs w:val="24"/>
        </w:rPr>
        <w:t xml:space="preserve">Расходы по разделу «Общегосударственные вопросы» исполнены  в сумме 15736,1 тыс. руб. Удельный вес в общей сумме расходов  7,89 %, в том числе; </w:t>
      </w:r>
      <w:proofErr w:type="gramStart"/>
      <w:r w:rsidRPr="00331EE3">
        <w:rPr>
          <w:sz w:val="24"/>
          <w:szCs w:val="24"/>
        </w:rPr>
        <w:t xml:space="preserve">на обеспечение расчетов за топливно-энергетические ресурсы, потребляемые муниципальными учреждениями из средств краевого бюджета  263,1 </w:t>
      </w:r>
      <w:r w:rsidR="00282DD5">
        <w:rPr>
          <w:sz w:val="24"/>
          <w:szCs w:val="24"/>
        </w:rPr>
        <w:t>тыс. руб.</w:t>
      </w:r>
      <w:r w:rsidRPr="00331EE3">
        <w:rPr>
          <w:sz w:val="24"/>
          <w:szCs w:val="24"/>
        </w:rPr>
        <w:t xml:space="preserve">; на функционирование административной комиссии из средств краевого бюджета  91,6 </w:t>
      </w:r>
      <w:r w:rsidR="00282DD5">
        <w:rPr>
          <w:sz w:val="24"/>
          <w:szCs w:val="24"/>
        </w:rPr>
        <w:t>тыс. руб.</w:t>
      </w:r>
      <w:r w:rsidRPr="00331EE3">
        <w:rPr>
          <w:sz w:val="24"/>
          <w:szCs w:val="24"/>
        </w:rPr>
        <w:t xml:space="preserve">; на содержание районных органов местного самоуправления  10211,4 </w:t>
      </w:r>
      <w:r w:rsidR="00282DD5">
        <w:rPr>
          <w:sz w:val="24"/>
          <w:szCs w:val="24"/>
        </w:rPr>
        <w:t>тыс. руб.</w:t>
      </w:r>
      <w:r w:rsidRPr="00331EE3">
        <w:rPr>
          <w:sz w:val="24"/>
          <w:szCs w:val="24"/>
        </w:rPr>
        <w:t xml:space="preserve">; на содержание централизованной бухгалтерии по ведению бухгалтерского учета в поселениях, содержание технического персонала Администрации района  2666,4 </w:t>
      </w:r>
      <w:r w:rsidR="00282DD5">
        <w:rPr>
          <w:sz w:val="24"/>
          <w:szCs w:val="24"/>
        </w:rPr>
        <w:t>тыс. руб.</w:t>
      </w:r>
      <w:r w:rsidRPr="00331EE3">
        <w:rPr>
          <w:sz w:val="24"/>
          <w:szCs w:val="24"/>
        </w:rPr>
        <w:t>; на оплату задолженности по исполнительным документам</w:t>
      </w:r>
      <w:proofErr w:type="gramEnd"/>
      <w:r w:rsidRPr="00331EE3">
        <w:rPr>
          <w:sz w:val="24"/>
          <w:szCs w:val="24"/>
        </w:rPr>
        <w:t xml:space="preserve"> и в рамках мировых соглашений  1021,1 </w:t>
      </w:r>
      <w:r w:rsidR="00282DD5">
        <w:rPr>
          <w:sz w:val="24"/>
          <w:szCs w:val="24"/>
        </w:rPr>
        <w:t>тыс. руб.</w:t>
      </w:r>
      <w:r w:rsidRPr="00331EE3">
        <w:rPr>
          <w:sz w:val="24"/>
          <w:szCs w:val="24"/>
        </w:rPr>
        <w:t xml:space="preserve">; на другие общегосударственные расходы  1482,5 </w:t>
      </w:r>
      <w:r w:rsidR="00282DD5">
        <w:rPr>
          <w:sz w:val="24"/>
          <w:szCs w:val="24"/>
        </w:rPr>
        <w:t>тыс. руб.</w:t>
      </w:r>
    </w:p>
    <w:p w:rsidR="00736CBB" w:rsidRPr="00331EE3" w:rsidRDefault="00736CBB" w:rsidP="000D382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E3">
        <w:rPr>
          <w:rFonts w:ascii="Times New Roman" w:hAnsi="Times New Roman" w:cs="Times New Roman"/>
          <w:sz w:val="24"/>
          <w:szCs w:val="24"/>
        </w:rPr>
        <w:t>Средства федерального бюджета по разделу 0200 «Национальная оборона» направлены бюджетам поселений на осуществление первичного воинского учета в сумме 793,3 тыс. руб. Удельный вес в общей сумме расходов  0,40 %.</w:t>
      </w:r>
    </w:p>
    <w:p w:rsidR="00736CBB" w:rsidRPr="00331EE3" w:rsidRDefault="00736CBB" w:rsidP="000D382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E3">
        <w:rPr>
          <w:rFonts w:ascii="Times New Roman" w:hAnsi="Times New Roman" w:cs="Times New Roman"/>
          <w:sz w:val="24"/>
          <w:szCs w:val="24"/>
        </w:rPr>
        <w:t xml:space="preserve">По разделу «Национальная безопасность и правоохранительная деятельность» на содержание единой диспетчерской службы из средств районного бюджета направлено 766,7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 xml:space="preserve"> Удельный вес в общей сумме расходов  0,39 %.</w:t>
      </w:r>
    </w:p>
    <w:p w:rsidR="00736CBB" w:rsidRPr="00331EE3" w:rsidRDefault="00736CBB" w:rsidP="000D382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E3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экономика» исполнены в сумме 3097,3 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 xml:space="preserve">, что составляет 1,55 % от общей суммы расходов бюджета. Средства направлены по подразделу «Дорожное хозяйство» в виде межбюджетных трансфертов бюджетам поселений на содержание и ремонт автомобильных дорог, в том числе за счет средств дорожного фонда  2164,2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</w:p>
    <w:p w:rsidR="00736CBB" w:rsidRPr="00331EE3" w:rsidRDefault="00736CBB" w:rsidP="000D382B">
      <w:pPr>
        <w:pStyle w:val="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EE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31EE3">
        <w:rPr>
          <w:rFonts w:ascii="Times New Roman" w:hAnsi="Times New Roman" w:cs="Times New Roman"/>
          <w:sz w:val="24"/>
          <w:szCs w:val="24"/>
        </w:rPr>
        <w:tab/>
        <w:t>Расходы в сфере «Жилищно-коммунальное хозяйство» составили  4653,8 тыс. руб. Удельный вес в общей сумме расходов  2,33 %, из них:</w:t>
      </w:r>
    </w:p>
    <w:p w:rsidR="00736CBB" w:rsidRPr="00331EE3" w:rsidRDefault="00736CBB" w:rsidP="000D382B">
      <w:pPr>
        <w:ind w:firstLine="708"/>
        <w:jc w:val="both"/>
      </w:pPr>
      <w:r w:rsidRPr="00331EE3">
        <w:t>- за счет средств краевого бюджета в</w:t>
      </w:r>
      <w:r w:rsidRPr="00331EE3">
        <w:rPr>
          <w:rFonts w:eastAsia="Calibri"/>
        </w:rPr>
        <w:t xml:space="preserve"> рамках подпрограммы «Развитие водоснабжения, водоотведения и очистки сточных вод в Алтайском крае»</w:t>
      </w:r>
      <w:r w:rsidRPr="00331EE3">
        <w:t xml:space="preserve"> г</w:t>
      </w:r>
      <w:r w:rsidRPr="00331EE3">
        <w:rPr>
          <w:rFonts w:eastAsia="Calibri"/>
        </w:rPr>
        <w:t xml:space="preserve">осударственной программы Алтайского края «Обеспечение населения Алтайского края жилищно-коммунальными услугами» на </w:t>
      </w:r>
      <w:proofErr w:type="spellStart"/>
      <w:r w:rsidRPr="00331EE3">
        <w:rPr>
          <w:rFonts w:eastAsia="Calibri"/>
        </w:rPr>
        <w:t>п</w:t>
      </w:r>
      <w:r w:rsidRPr="00331EE3">
        <w:t>ереподключение</w:t>
      </w:r>
      <w:proofErr w:type="spellEnd"/>
      <w:r w:rsidRPr="00331EE3">
        <w:t xml:space="preserve"> абонентов к водопроводной сети в </w:t>
      </w:r>
      <w:proofErr w:type="spellStart"/>
      <w:r w:rsidRPr="00331EE3">
        <w:t>с</w:t>
      </w:r>
      <w:proofErr w:type="gramStart"/>
      <w:r w:rsidRPr="00331EE3">
        <w:t>.Р</w:t>
      </w:r>
      <w:proofErr w:type="gramEnd"/>
      <w:r w:rsidRPr="00331EE3">
        <w:t>одино</w:t>
      </w:r>
      <w:proofErr w:type="spellEnd"/>
      <w:r w:rsidRPr="00331EE3">
        <w:t xml:space="preserve"> направлено 4576,8 </w:t>
      </w:r>
      <w:r w:rsidR="00282DD5">
        <w:t>тыс. руб.</w:t>
      </w:r>
      <w:r w:rsidRPr="00331EE3">
        <w:t xml:space="preserve">, </w:t>
      </w:r>
      <w:proofErr w:type="spellStart"/>
      <w:r w:rsidRPr="00331EE3">
        <w:t>софинансирование</w:t>
      </w:r>
      <w:proofErr w:type="spellEnd"/>
      <w:r w:rsidRPr="00331EE3">
        <w:t xml:space="preserve"> из средств местного бюджета составило 46,2 </w:t>
      </w:r>
      <w:r w:rsidR="00282DD5">
        <w:t>тыс. руб.</w:t>
      </w:r>
      <w:r w:rsidRPr="00331EE3">
        <w:t>;</w:t>
      </w:r>
    </w:p>
    <w:p w:rsidR="00736CBB" w:rsidRPr="00331EE3" w:rsidRDefault="00736CBB" w:rsidP="000D382B">
      <w:pPr>
        <w:ind w:firstLine="708"/>
        <w:jc w:val="both"/>
      </w:pPr>
      <w:r w:rsidRPr="00331EE3">
        <w:t xml:space="preserve">- межбюджетные трансферты бюджетам сельских поселений по переданным полномочиям на мероприятия в области жилищного хозяйства в размере 18,8 </w:t>
      </w:r>
      <w:r w:rsidR="00282DD5">
        <w:t>тыс. руб.</w:t>
      </w:r>
      <w:r w:rsidRPr="00331EE3">
        <w:t>;</w:t>
      </w:r>
    </w:p>
    <w:p w:rsidR="00736CBB" w:rsidRPr="00331EE3" w:rsidRDefault="00736CBB" w:rsidP="000D382B">
      <w:pPr>
        <w:ind w:firstLine="708"/>
        <w:jc w:val="both"/>
      </w:pPr>
      <w:r w:rsidRPr="00331EE3">
        <w:t xml:space="preserve">- межбюджетные трансферты бюджетам сельских поселений по переданным полномочиям на реализацию мероприятий по организации и содержанию мест захоронения в размере 12,0 </w:t>
      </w:r>
      <w:r w:rsidR="00282DD5">
        <w:t>тыс. руб.</w:t>
      </w:r>
    </w:p>
    <w:p w:rsidR="00736CBB" w:rsidRPr="00331EE3" w:rsidRDefault="00736CBB" w:rsidP="000D382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EE3">
        <w:rPr>
          <w:rFonts w:ascii="Times New Roman" w:hAnsi="Times New Roman" w:cs="Times New Roman"/>
          <w:sz w:val="24"/>
          <w:szCs w:val="24"/>
        </w:rPr>
        <w:t>Расходы по разделу «Образование» исполнены в сумме  150013,0</w:t>
      </w:r>
      <w:r w:rsidRPr="00331EE3">
        <w:rPr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>тыс.</w:t>
      </w:r>
      <w:r w:rsidR="00282DD5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>руб., удельный вес в общей сумме расходов составляет 75,24 %. Средства направлены: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 xml:space="preserve">на содержание детских дошкольных учреждений  24538,8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 xml:space="preserve">, в том числе за счет субвенций из краевого бюджета  12586,2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>на содержание общеобразовательных учреждений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 xml:space="preserve"> 120214,0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, в том числе за счет субвенций из краевого бюджета  43077,1 тыс.</w:t>
      </w:r>
      <w:r w:rsidR="00282DD5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>руб., на</w:t>
      </w:r>
      <w:proofErr w:type="gramEnd"/>
      <w:r w:rsidRPr="00331E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EE3">
        <w:rPr>
          <w:rFonts w:ascii="Times New Roman" w:hAnsi="Times New Roman" w:cs="Times New Roman"/>
          <w:sz w:val="24"/>
          <w:szCs w:val="24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  7033,7 тыс.</w:t>
      </w:r>
      <w:r w:rsidR="00282DD5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>руб.,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1494,1 тыс.</w:t>
      </w:r>
      <w:r w:rsidR="00282DD5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>руб., на обеспечение бесплатным двухразовым питанием обучающихся с ограниченными возможностями здоровья муниципальных общеобразовательных организаций  252,0 тыс.</w:t>
      </w:r>
      <w:r w:rsidR="00282DD5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>руб.; на обеспечение  бесплатным одноразовым горячим питанием детей из многодетных семей  741,3</w:t>
      </w:r>
      <w:proofErr w:type="gramEnd"/>
      <w:r w:rsidRPr="00331E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EE3">
        <w:rPr>
          <w:rFonts w:ascii="Times New Roman" w:hAnsi="Times New Roman" w:cs="Times New Roman"/>
          <w:sz w:val="24"/>
          <w:szCs w:val="24"/>
        </w:rPr>
        <w:t>тыс.</w:t>
      </w:r>
      <w:r w:rsidR="00282DD5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 xml:space="preserve">руб.; на обеспечение деятельности советников директора по воспитанию, выплату ежемесячного денежного вознаграждения  78,8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 xml:space="preserve">; на реализацию мероприятий по строительству средней общеобразовательной школы на 90 учащихся МКОУ Покровская СОШ» из средств краевого бюджета направлено  50458,7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31EE3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331EE3">
        <w:rPr>
          <w:rFonts w:ascii="Times New Roman" w:hAnsi="Times New Roman" w:cs="Times New Roman"/>
          <w:sz w:val="24"/>
          <w:szCs w:val="24"/>
        </w:rPr>
        <w:t xml:space="preserve"> районного бюджета  1,3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; на реализацию мероприятий по разработке проектно-сметной документации в рамках строительства, капитального ремонта и ремонта объектов образования</w:t>
      </w:r>
      <w:proofErr w:type="gramEnd"/>
      <w:r w:rsidRPr="00331E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EE3">
        <w:rPr>
          <w:rFonts w:ascii="Times New Roman" w:hAnsi="Times New Roman" w:cs="Times New Roman"/>
          <w:sz w:val="24"/>
          <w:szCs w:val="24"/>
        </w:rPr>
        <w:t xml:space="preserve">из средств районного бюджета направлено 344,6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 xml:space="preserve">на организацию дополнительного образования детей  2663,6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 xml:space="preserve">на содержание детских оздоровительных учреждений  445,1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 xml:space="preserve">на содержание аппарата управления  1291,8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31EE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31EE3">
        <w:rPr>
          <w:rFonts w:ascii="Times New Roman" w:hAnsi="Times New Roman" w:cs="Times New Roman"/>
          <w:sz w:val="24"/>
          <w:szCs w:val="24"/>
        </w:rPr>
        <w:t xml:space="preserve">. из средств краевого бюджета на функционирование комиссии по делам несовершеннолетних и защите их прав и органов опеки и попечительства  297,0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>на содержание централизованной бухгалтерии</w:t>
      </w:r>
      <w:proofErr w:type="gramEnd"/>
      <w:r w:rsidRPr="00331EE3">
        <w:rPr>
          <w:rFonts w:ascii="Times New Roman" w:hAnsi="Times New Roman" w:cs="Times New Roman"/>
          <w:sz w:val="24"/>
          <w:szCs w:val="24"/>
        </w:rPr>
        <w:t xml:space="preserve">  809,0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sz w:val="24"/>
          <w:szCs w:val="24"/>
        </w:rPr>
        <w:t xml:space="preserve">на реализацию мероприятий муниципальной программы «Развитие образования в </w:t>
      </w:r>
      <w:proofErr w:type="spellStart"/>
      <w:r w:rsidRPr="00331EE3">
        <w:rPr>
          <w:rFonts w:ascii="Times New Roman" w:hAnsi="Times New Roman" w:cs="Times New Roman"/>
          <w:sz w:val="24"/>
          <w:szCs w:val="24"/>
        </w:rPr>
        <w:t>Родинском</w:t>
      </w:r>
      <w:proofErr w:type="spellEnd"/>
      <w:r w:rsidRPr="00331EE3">
        <w:rPr>
          <w:rFonts w:ascii="Times New Roman" w:hAnsi="Times New Roman" w:cs="Times New Roman"/>
          <w:sz w:val="24"/>
          <w:szCs w:val="24"/>
        </w:rPr>
        <w:t xml:space="preserve"> районе»  50,7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</w:p>
    <w:p w:rsidR="00736CBB" w:rsidRPr="00331EE3" w:rsidRDefault="00736CBB" w:rsidP="000D382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E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1EE3">
        <w:rPr>
          <w:rFonts w:ascii="Times New Roman" w:hAnsi="Times New Roman" w:cs="Times New Roman"/>
          <w:sz w:val="24"/>
          <w:szCs w:val="24"/>
        </w:rPr>
        <w:t xml:space="preserve">Исполнение по разделу «Культура» за 1 квартал 2026 года составило 6185,9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>, 3,10 % от общей суммы расходов: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 на содержание районного Дома культуры направлено 3011,3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331EE3"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 w:rsidRPr="00331EE3">
        <w:rPr>
          <w:rFonts w:ascii="Times New Roman" w:hAnsi="Times New Roman" w:cs="Times New Roman"/>
          <w:bCs/>
          <w:sz w:val="24"/>
          <w:szCs w:val="24"/>
        </w:rPr>
        <w:t xml:space="preserve">. средства поселений в виде межбюджетных трансфертов по переданным полномочиям  2763,3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bCs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 на содержание районного музея  338,6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; на содержание районной библиотеки направлено 1364,1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bCs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 на содержание аппарата</w:t>
      </w:r>
      <w:proofErr w:type="gramEnd"/>
      <w:r w:rsidRPr="00331EE3">
        <w:rPr>
          <w:rFonts w:ascii="Times New Roman" w:hAnsi="Times New Roman" w:cs="Times New Roman"/>
          <w:bCs/>
          <w:sz w:val="24"/>
          <w:szCs w:val="24"/>
        </w:rPr>
        <w:t xml:space="preserve"> управления  331,3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bCs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 на содержание централизованной бухгалтерии  427,5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bCs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 на обеспечение расчетов за топливно-энергетические ресурсы, потребляемые муниципальными учреждениями  179,7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bCs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331EE3">
        <w:rPr>
          <w:rFonts w:ascii="Times New Roman" w:hAnsi="Times New Roman" w:cs="Times New Roman"/>
          <w:bCs/>
          <w:sz w:val="24"/>
          <w:szCs w:val="24"/>
        </w:rPr>
        <w:t>софинансирование</w:t>
      </w:r>
      <w:proofErr w:type="spellEnd"/>
      <w:r w:rsidRPr="00331EE3">
        <w:rPr>
          <w:rFonts w:ascii="Times New Roman" w:hAnsi="Times New Roman" w:cs="Times New Roman"/>
          <w:bCs/>
          <w:sz w:val="24"/>
          <w:szCs w:val="24"/>
        </w:rPr>
        <w:t xml:space="preserve"> части расходов местных бюджетов по оплате труда работников муниципальных учреждений  523,4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bCs/>
          <w:sz w:val="24"/>
          <w:szCs w:val="24"/>
        </w:rPr>
        <w:t>;</w:t>
      </w:r>
      <w:r w:rsidR="00731F31" w:rsidRPr="00331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EE3">
        <w:rPr>
          <w:rFonts w:ascii="Times New Roman" w:hAnsi="Times New Roman" w:cs="Times New Roman"/>
          <w:bCs/>
          <w:sz w:val="24"/>
          <w:szCs w:val="24"/>
        </w:rPr>
        <w:t xml:space="preserve"> на реализацию мероприятий муниципальной целевой программы «Культура </w:t>
      </w:r>
      <w:proofErr w:type="spellStart"/>
      <w:r w:rsidRPr="00331EE3">
        <w:rPr>
          <w:rFonts w:ascii="Times New Roman" w:hAnsi="Times New Roman" w:cs="Times New Roman"/>
          <w:bCs/>
          <w:sz w:val="24"/>
          <w:szCs w:val="24"/>
        </w:rPr>
        <w:t>Родинского</w:t>
      </w:r>
      <w:proofErr w:type="spellEnd"/>
      <w:r w:rsidRPr="00331EE3">
        <w:rPr>
          <w:rFonts w:ascii="Times New Roman" w:hAnsi="Times New Roman" w:cs="Times New Roman"/>
          <w:bCs/>
          <w:sz w:val="24"/>
          <w:szCs w:val="24"/>
        </w:rPr>
        <w:t xml:space="preserve"> района»  10,0 </w:t>
      </w:r>
      <w:r w:rsidR="00282DD5">
        <w:rPr>
          <w:rFonts w:ascii="Times New Roman" w:hAnsi="Times New Roman" w:cs="Times New Roman"/>
          <w:bCs/>
          <w:sz w:val="24"/>
          <w:szCs w:val="24"/>
        </w:rPr>
        <w:t>тыс. руб.</w:t>
      </w:r>
    </w:p>
    <w:p w:rsidR="00736CBB" w:rsidRPr="00331EE3" w:rsidRDefault="00736CBB" w:rsidP="000D382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E3">
        <w:rPr>
          <w:rFonts w:ascii="Times New Roman" w:hAnsi="Times New Roman" w:cs="Times New Roman"/>
          <w:sz w:val="24"/>
          <w:szCs w:val="24"/>
        </w:rPr>
        <w:t xml:space="preserve">По разделу «Социальная политика» произведены расходы в сумме 4341,3 тыс. руб. </w:t>
      </w:r>
      <w:r w:rsidR="00731F31" w:rsidRPr="00331EE3">
        <w:rPr>
          <w:rFonts w:ascii="Times New Roman" w:hAnsi="Times New Roman" w:cs="Times New Roman"/>
          <w:sz w:val="24"/>
          <w:szCs w:val="24"/>
        </w:rPr>
        <w:t xml:space="preserve">или </w:t>
      </w:r>
      <w:r w:rsidRPr="00331EE3">
        <w:rPr>
          <w:rFonts w:ascii="Times New Roman" w:hAnsi="Times New Roman" w:cs="Times New Roman"/>
          <w:sz w:val="24"/>
          <w:szCs w:val="24"/>
        </w:rPr>
        <w:t xml:space="preserve"> 2,18 % от общего объема расходов. Средства направлены </w:t>
      </w:r>
      <w:proofErr w:type="gramStart"/>
      <w:r w:rsidRPr="00331E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31EE3">
        <w:rPr>
          <w:rFonts w:ascii="Times New Roman" w:hAnsi="Times New Roman" w:cs="Times New Roman"/>
          <w:sz w:val="24"/>
          <w:szCs w:val="24"/>
        </w:rPr>
        <w:t>:</w:t>
      </w:r>
    </w:p>
    <w:p w:rsidR="00736CBB" w:rsidRPr="00331EE3" w:rsidRDefault="00736CBB" w:rsidP="000D382B">
      <w:pPr>
        <w:ind w:firstLine="709"/>
        <w:jc w:val="both"/>
      </w:pPr>
      <w:proofErr w:type="gramStart"/>
      <w:r w:rsidRPr="00331EE3">
        <w:lastRenderedPageBreak/>
        <w:t>- за счет средств федерального бюджета</w:t>
      </w:r>
      <w:r w:rsidR="00731F31" w:rsidRPr="00331EE3">
        <w:t>,</w:t>
      </w:r>
      <w:r w:rsidRPr="00331EE3">
        <w:t xml:space="preserve">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направлено 6,4 </w:t>
      </w:r>
      <w:r w:rsidR="00282DD5">
        <w:t>тыс. руб.</w:t>
      </w:r>
      <w:r w:rsidRPr="00331EE3">
        <w:t xml:space="preserve">; на компенсацию расходов граждан на коммунальные услуги и уголь для населения в целях соблюдения предельного индекса платы граждан за счет средств краевого бюджета направлено 832,0 </w:t>
      </w:r>
      <w:r w:rsidR="00282DD5">
        <w:t>тыс</w:t>
      </w:r>
      <w:proofErr w:type="gramEnd"/>
      <w:r w:rsidR="00282DD5">
        <w:t>. руб.</w:t>
      </w:r>
      <w:r w:rsidRPr="00331EE3">
        <w:t>;</w:t>
      </w:r>
      <w:r w:rsidR="00731F31" w:rsidRPr="00331EE3">
        <w:t xml:space="preserve"> на </w:t>
      </w:r>
      <w:r w:rsidRPr="00331EE3">
        <w:t xml:space="preserve"> выплаты на содержание детей в семье опекуна и приемной семье  3351,4 тыс. руб.;</w:t>
      </w:r>
      <w:r w:rsidR="00731F31" w:rsidRPr="00331EE3">
        <w:t xml:space="preserve"> </w:t>
      </w:r>
      <w:r w:rsidRPr="00331EE3">
        <w:t xml:space="preserve"> субсидии на компенсацию части родительской платы за содержание ребенка  151,5  тыс. руб.</w:t>
      </w:r>
    </w:p>
    <w:p w:rsidR="00736CBB" w:rsidRPr="00331EE3" w:rsidRDefault="00736CBB" w:rsidP="000D382B">
      <w:pPr>
        <w:ind w:firstLine="856"/>
        <w:jc w:val="both"/>
      </w:pPr>
      <w:r w:rsidRPr="00331EE3">
        <w:t xml:space="preserve">По подразделу 1100 «Физическая культура и спорт» исполнение составило 5894,3 тыс. руб. (2,96% от общего объема расходов), в том числе: на обеспечение деятельности учреждений массового спорта  4927,6 тыс. руб.; на реализацию мероприятий по капитальному ремонту здания спортзала в </w:t>
      </w:r>
      <w:proofErr w:type="spellStart"/>
      <w:r w:rsidRPr="00331EE3">
        <w:t>п</w:t>
      </w:r>
      <w:proofErr w:type="gramStart"/>
      <w:r w:rsidRPr="00331EE3">
        <w:t>.М</w:t>
      </w:r>
      <w:proofErr w:type="gramEnd"/>
      <w:r w:rsidRPr="00331EE3">
        <w:t>ирный</w:t>
      </w:r>
      <w:proofErr w:type="spellEnd"/>
      <w:r w:rsidRPr="00331EE3">
        <w:t xml:space="preserve"> за счет средств районного бюджета направлено 881,5 </w:t>
      </w:r>
      <w:r w:rsidR="00282DD5">
        <w:t>тыс. руб.</w:t>
      </w:r>
      <w:r w:rsidRPr="00331EE3">
        <w:t xml:space="preserve">; на реализацию  мероприятий муниципальной целевой программы </w:t>
      </w:r>
      <w:r w:rsidRPr="00331EE3">
        <w:rPr>
          <w:b/>
        </w:rPr>
        <w:t xml:space="preserve"> </w:t>
      </w:r>
      <w:r w:rsidRPr="00331EE3">
        <w:t xml:space="preserve">«Развитие физической культуры и спорта в </w:t>
      </w:r>
      <w:proofErr w:type="spellStart"/>
      <w:r w:rsidRPr="00331EE3">
        <w:t>Родинском</w:t>
      </w:r>
      <w:proofErr w:type="spellEnd"/>
      <w:r w:rsidRPr="00331EE3">
        <w:t xml:space="preserve"> районе»  85,2 тыс. руб.</w:t>
      </w:r>
    </w:p>
    <w:p w:rsidR="00736CBB" w:rsidRPr="00331EE3" w:rsidRDefault="00736CBB" w:rsidP="000D382B">
      <w:pPr>
        <w:ind w:firstLine="856"/>
        <w:jc w:val="both"/>
      </w:pPr>
      <w:r w:rsidRPr="00331EE3">
        <w:t xml:space="preserve">По разделу 1200 «Периодическая печать и издательства»  исполнение составило 482,7 </w:t>
      </w:r>
      <w:r w:rsidR="00282DD5">
        <w:t>тыс. руб.</w:t>
      </w:r>
      <w:r w:rsidRPr="00331EE3">
        <w:t xml:space="preserve"> Средства направлены на оплату расходов по опубликованию нормативно-правовых актов в средствах массовой информации.</w:t>
      </w:r>
    </w:p>
    <w:p w:rsidR="00736CBB" w:rsidRPr="00331EE3" w:rsidRDefault="00736CBB" w:rsidP="000D382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EE3">
        <w:rPr>
          <w:rFonts w:ascii="Times New Roman" w:hAnsi="Times New Roman" w:cs="Times New Roman"/>
          <w:sz w:val="24"/>
          <w:szCs w:val="24"/>
        </w:rPr>
        <w:t xml:space="preserve">Межбюджетные трансферты исполнены в сумме 7425,5 тыс. руб., что составляет 3,72 % от общего объема расходов, в том числе: дотация на выравнивание поселениям   803,0 тыс. руб., в </w:t>
      </w:r>
      <w:proofErr w:type="spellStart"/>
      <w:r w:rsidRPr="00331EE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31EE3">
        <w:rPr>
          <w:rFonts w:ascii="Times New Roman" w:hAnsi="Times New Roman" w:cs="Times New Roman"/>
          <w:sz w:val="24"/>
          <w:szCs w:val="24"/>
        </w:rPr>
        <w:t xml:space="preserve">. за счет средств краевого бюджета  544,0 </w:t>
      </w:r>
      <w:r w:rsidR="00282DD5">
        <w:rPr>
          <w:rFonts w:ascii="Times New Roman" w:hAnsi="Times New Roman" w:cs="Times New Roman"/>
          <w:sz w:val="24"/>
          <w:szCs w:val="24"/>
        </w:rPr>
        <w:t>тыс. руб.</w:t>
      </w:r>
      <w:r w:rsidRPr="00331EE3">
        <w:rPr>
          <w:rFonts w:ascii="Times New Roman" w:hAnsi="Times New Roman" w:cs="Times New Roman"/>
          <w:sz w:val="24"/>
          <w:szCs w:val="24"/>
        </w:rPr>
        <w:t xml:space="preserve">; иные межбюджетные трансферты бюджетам сельских поселений на поддержание мер по обеспечению платежеспособности местных бюджетов 6622,5 тыс. руб. </w:t>
      </w:r>
      <w:proofErr w:type="gramEnd"/>
    </w:p>
    <w:p w:rsidR="00BE2A6A" w:rsidRPr="00331EE3" w:rsidRDefault="00250EFD" w:rsidP="000D382B">
      <w:pPr>
        <w:pStyle w:val="ad"/>
        <w:spacing w:line="240" w:lineRule="auto"/>
        <w:ind w:right="-142" w:firstLine="0"/>
        <w:rPr>
          <w:b/>
          <w:sz w:val="24"/>
          <w:szCs w:val="24"/>
        </w:rPr>
      </w:pPr>
      <w:r w:rsidRPr="00331EE3">
        <w:tab/>
      </w:r>
      <w:r w:rsidR="00BE2A6A" w:rsidRPr="00331EE3">
        <w:rPr>
          <w:b/>
          <w:sz w:val="24"/>
          <w:szCs w:val="24"/>
        </w:rPr>
        <w:t>Источники финансирования дефицита бюджета</w:t>
      </w:r>
      <w:r w:rsidR="000214C0">
        <w:rPr>
          <w:b/>
          <w:sz w:val="24"/>
          <w:szCs w:val="24"/>
        </w:rPr>
        <w:t>:</w:t>
      </w:r>
    </w:p>
    <w:p w:rsidR="00BE2A6A" w:rsidRPr="00331EE3" w:rsidRDefault="00956765" w:rsidP="000D382B">
      <w:pPr>
        <w:pStyle w:val="a3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2A6A" w:rsidRPr="00331EE3">
        <w:rPr>
          <w:sz w:val="24"/>
          <w:szCs w:val="24"/>
        </w:rPr>
        <w:t>Решением о бюджете</w:t>
      </w:r>
      <w:r w:rsidR="00B0247A" w:rsidRPr="00331EE3">
        <w:rPr>
          <w:sz w:val="24"/>
          <w:szCs w:val="24"/>
        </w:rPr>
        <w:t xml:space="preserve">, с учетом внесенных изменений </w:t>
      </w:r>
      <w:r w:rsidR="00BE2A6A" w:rsidRPr="00331EE3">
        <w:rPr>
          <w:sz w:val="24"/>
          <w:szCs w:val="24"/>
        </w:rPr>
        <w:t xml:space="preserve">  прогнозируемый дефицит бюджета муниципального образования был утвержден в сумме </w:t>
      </w:r>
      <w:r w:rsidR="00F42CEA" w:rsidRPr="00331EE3">
        <w:rPr>
          <w:sz w:val="24"/>
          <w:szCs w:val="24"/>
        </w:rPr>
        <w:t>20087,0</w:t>
      </w:r>
      <w:r w:rsidR="0054129C" w:rsidRPr="00331EE3">
        <w:rPr>
          <w:sz w:val="24"/>
          <w:szCs w:val="24"/>
        </w:rPr>
        <w:t xml:space="preserve"> </w:t>
      </w:r>
      <w:r w:rsidR="00BE2A6A" w:rsidRPr="00331EE3">
        <w:rPr>
          <w:sz w:val="24"/>
          <w:szCs w:val="24"/>
        </w:rPr>
        <w:t xml:space="preserve">тыс. руб. В соответствии с отчетом об исполнении бюджета за 1 квартал бюджет исполнен с превышением </w:t>
      </w:r>
      <w:r w:rsidR="00804309" w:rsidRPr="00331EE3">
        <w:rPr>
          <w:sz w:val="24"/>
          <w:szCs w:val="24"/>
        </w:rPr>
        <w:t>до</w:t>
      </w:r>
      <w:r w:rsidR="00BE2A6A" w:rsidRPr="00331EE3">
        <w:rPr>
          <w:sz w:val="24"/>
          <w:szCs w:val="24"/>
        </w:rPr>
        <w:t xml:space="preserve">ходов над </w:t>
      </w:r>
      <w:r w:rsidR="00804309" w:rsidRPr="00331EE3">
        <w:rPr>
          <w:sz w:val="24"/>
          <w:szCs w:val="24"/>
        </w:rPr>
        <w:t>рас</w:t>
      </w:r>
      <w:r w:rsidR="00BE2A6A" w:rsidRPr="00331EE3">
        <w:rPr>
          <w:sz w:val="24"/>
          <w:szCs w:val="24"/>
        </w:rPr>
        <w:t xml:space="preserve">ходами в сумме </w:t>
      </w:r>
      <w:r w:rsidR="00F42CEA" w:rsidRPr="00331EE3">
        <w:rPr>
          <w:sz w:val="24"/>
          <w:szCs w:val="24"/>
        </w:rPr>
        <w:t>12237,3</w:t>
      </w:r>
      <w:r w:rsidR="00BE2A6A" w:rsidRPr="00331EE3">
        <w:rPr>
          <w:sz w:val="24"/>
          <w:szCs w:val="24"/>
        </w:rPr>
        <w:t xml:space="preserve"> </w:t>
      </w:r>
      <w:proofErr w:type="spellStart"/>
      <w:r w:rsidR="00BE2A6A" w:rsidRPr="00331EE3">
        <w:rPr>
          <w:sz w:val="24"/>
          <w:szCs w:val="24"/>
        </w:rPr>
        <w:t>тыс</w:t>
      </w:r>
      <w:proofErr w:type="gramStart"/>
      <w:r w:rsidR="00BE2A6A" w:rsidRPr="00331EE3">
        <w:rPr>
          <w:sz w:val="24"/>
          <w:szCs w:val="24"/>
        </w:rPr>
        <w:t>.р</w:t>
      </w:r>
      <w:proofErr w:type="gramEnd"/>
      <w:r w:rsidR="00BE2A6A" w:rsidRPr="00331EE3">
        <w:rPr>
          <w:sz w:val="24"/>
          <w:szCs w:val="24"/>
        </w:rPr>
        <w:t>уб</w:t>
      </w:r>
      <w:proofErr w:type="spellEnd"/>
      <w:r w:rsidR="00BE2A6A" w:rsidRPr="00331EE3">
        <w:rPr>
          <w:sz w:val="24"/>
          <w:szCs w:val="24"/>
        </w:rPr>
        <w:t>.</w:t>
      </w:r>
    </w:p>
    <w:p w:rsidR="00BE2A6A" w:rsidRPr="00331EE3" w:rsidRDefault="00815FAB" w:rsidP="000D382B">
      <w:pPr>
        <w:pStyle w:val="a3"/>
        <w:ind w:right="-142" w:firstLine="567"/>
        <w:jc w:val="both"/>
        <w:rPr>
          <w:b/>
          <w:sz w:val="24"/>
          <w:szCs w:val="24"/>
        </w:rPr>
      </w:pPr>
      <w:r w:rsidRPr="00331EE3">
        <w:rPr>
          <w:b/>
          <w:sz w:val="24"/>
          <w:szCs w:val="24"/>
        </w:rPr>
        <w:t xml:space="preserve"> </w:t>
      </w:r>
      <w:r w:rsidR="00AB358B" w:rsidRPr="00331EE3">
        <w:rPr>
          <w:b/>
          <w:sz w:val="24"/>
          <w:szCs w:val="24"/>
        </w:rPr>
        <w:t xml:space="preserve"> </w:t>
      </w:r>
      <w:r w:rsidR="00407507">
        <w:rPr>
          <w:b/>
          <w:sz w:val="24"/>
          <w:szCs w:val="24"/>
        </w:rPr>
        <w:t xml:space="preserve"> </w:t>
      </w:r>
      <w:r w:rsidR="00BE2A6A" w:rsidRPr="00331EE3">
        <w:rPr>
          <w:b/>
          <w:sz w:val="24"/>
          <w:szCs w:val="24"/>
        </w:rPr>
        <w:t>Анализ исполнения средств резервного фонда</w:t>
      </w:r>
      <w:r w:rsidR="000214C0">
        <w:rPr>
          <w:b/>
          <w:sz w:val="24"/>
          <w:szCs w:val="24"/>
        </w:rPr>
        <w:t>:</w:t>
      </w:r>
    </w:p>
    <w:p w:rsidR="00B0247A" w:rsidRPr="00331EE3" w:rsidRDefault="00B0247A" w:rsidP="000D382B">
      <w:pPr>
        <w:ind w:firstLine="708"/>
        <w:jc w:val="both"/>
      </w:pPr>
      <w:r w:rsidRPr="00331EE3">
        <w:t xml:space="preserve">Расходование средств резервного фонда Администрации </w:t>
      </w:r>
      <w:proofErr w:type="spellStart"/>
      <w:r w:rsidRPr="00331EE3">
        <w:t>Родинского</w:t>
      </w:r>
      <w:proofErr w:type="spellEnd"/>
      <w:r w:rsidRPr="00331EE3">
        <w:t xml:space="preserve"> района, в соответствии с Положением о порядке использования бюджетных ассигнований резервного фонда Администрации </w:t>
      </w:r>
      <w:proofErr w:type="spellStart"/>
      <w:r w:rsidRPr="00331EE3">
        <w:t>Родинского</w:t>
      </w:r>
      <w:proofErr w:type="spellEnd"/>
      <w:r w:rsidRPr="00331EE3">
        <w:t xml:space="preserve"> района, утвержденным Постановлением Администрации </w:t>
      </w:r>
      <w:proofErr w:type="spellStart"/>
      <w:r w:rsidRPr="00331EE3">
        <w:t>Родинского</w:t>
      </w:r>
      <w:proofErr w:type="spellEnd"/>
      <w:r w:rsidRPr="00331EE3">
        <w:t xml:space="preserve"> района от </w:t>
      </w:r>
      <w:r w:rsidR="00FD556C" w:rsidRPr="00331EE3">
        <w:t>17</w:t>
      </w:r>
      <w:r w:rsidRPr="00331EE3">
        <w:t>.</w:t>
      </w:r>
      <w:r w:rsidR="00FD556C" w:rsidRPr="00331EE3">
        <w:t>10</w:t>
      </w:r>
      <w:r w:rsidRPr="00331EE3">
        <w:t>.202</w:t>
      </w:r>
      <w:r w:rsidR="00FD556C" w:rsidRPr="00331EE3">
        <w:t>5</w:t>
      </w:r>
      <w:r w:rsidRPr="00331EE3">
        <w:t xml:space="preserve"> № </w:t>
      </w:r>
      <w:r w:rsidR="00FD556C" w:rsidRPr="00331EE3">
        <w:t>248</w:t>
      </w:r>
      <w:r w:rsidRPr="00331EE3">
        <w:t>, в 1 квартале 202</w:t>
      </w:r>
      <w:r w:rsidR="00FD556C" w:rsidRPr="00331EE3">
        <w:t>6</w:t>
      </w:r>
      <w:r w:rsidRPr="00331EE3">
        <w:t xml:space="preserve"> года не производилось.</w:t>
      </w:r>
    </w:p>
    <w:p w:rsidR="00462C29" w:rsidRPr="00331EE3" w:rsidRDefault="00D33B9E" w:rsidP="000D382B">
      <w:pPr>
        <w:ind w:firstLine="708"/>
        <w:jc w:val="both"/>
      </w:pPr>
      <w:r w:rsidRPr="00331EE3">
        <w:rPr>
          <w:b/>
        </w:rPr>
        <w:t>Анализ исполнения средств запланированных на реализацию Муниципальных  программ</w:t>
      </w:r>
      <w:r w:rsidR="000214C0">
        <w:rPr>
          <w:b/>
        </w:rPr>
        <w:t>:</w:t>
      </w:r>
      <w:r w:rsidRPr="00331EE3">
        <w:t xml:space="preserve"> </w:t>
      </w:r>
    </w:p>
    <w:p w:rsidR="002527A5" w:rsidRPr="00331EE3" w:rsidRDefault="00407507" w:rsidP="000D382B">
      <w:pPr>
        <w:tabs>
          <w:tab w:val="left" w:pos="4020"/>
        </w:tabs>
        <w:jc w:val="both"/>
      </w:pPr>
      <w:r>
        <w:t xml:space="preserve">          </w:t>
      </w:r>
      <w:proofErr w:type="gramStart"/>
      <w:r w:rsidR="00BE2A6A" w:rsidRPr="00331EE3">
        <w:t xml:space="preserve">Бюджетные ассигнования, запланированные на реализацию </w:t>
      </w:r>
      <w:r w:rsidR="0086206D" w:rsidRPr="00331EE3">
        <w:t>д</w:t>
      </w:r>
      <w:r w:rsidR="002527A5" w:rsidRPr="00331EE3">
        <w:t>евятна</w:t>
      </w:r>
      <w:r w:rsidR="0086206D" w:rsidRPr="00331EE3">
        <w:t xml:space="preserve">дцати </w:t>
      </w:r>
      <w:r w:rsidR="00BE2A6A" w:rsidRPr="00331EE3">
        <w:t xml:space="preserve">Муниципальных </w:t>
      </w:r>
      <w:r w:rsidR="0086206D" w:rsidRPr="00331EE3">
        <w:t xml:space="preserve"> </w:t>
      </w:r>
      <w:r w:rsidR="00BE2A6A" w:rsidRPr="00331EE3">
        <w:t>программ</w:t>
      </w:r>
      <w:r w:rsidR="0086206D" w:rsidRPr="00331EE3">
        <w:t xml:space="preserve"> </w:t>
      </w:r>
      <w:r w:rsidR="00BE2A6A" w:rsidRPr="00331EE3">
        <w:t>на 202</w:t>
      </w:r>
      <w:r w:rsidR="002527A5" w:rsidRPr="00331EE3">
        <w:t>6</w:t>
      </w:r>
      <w:r w:rsidR="00BE2A6A" w:rsidRPr="00331EE3">
        <w:t xml:space="preserve"> год,  </w:t>
      </w:r>
      <w:r w:rsidR="0086206D" w:rsidRPr="00331EE3">
        <w:t>составили</w:t>
      </w:r>
      <w:r w:rsidR="00BE2A6A" w:rsidRPr="00331EE3">
        <w:t xml:space="preserve"> </w:t>
      </w:r>
      <w:r w:rsidR="00222883" w:rsidRPr="00331EE3">
        <w:t xml:space="preserve"> </w:t>
      </w:r>
      <w:r w:rsidR="00D33B9E" w:rsidRPr="00331EE3">
        <w:t>1</w:t>
      </w:r>
      <w:r w:rsidR="002527A5" w:rsidRPr="00331EE3">
        <w:t>9870,3</w:t>
      </w:r>
      <w:r w:rsidR="00D33B9E" w:rsidRPr="00331EE3">
        <w:t xml:space="preserve"> </w:t>
      </w:r>
      <w:r w:rsidR="00BE2A6A" w:rsidRPr="00331EE3">
        <w:t>тыс. руб.</w:t>
      </w:r>
      <w:r w:rsidR="00222883" w:rsidRPr="00331EE3">
        <w:t>,</w:t>
      </w:r>
      <w:r w:rsidR="00BE2A6A" w:rsidRPr="00331EE3">
        <w:t xml:space="preserve"> в 1 квартале 202</w:t>
      </w:r>
      <w:r w:rsidR="002527A5" w:rsidRPr="00331EE3">
        <w:t>6</w:t>
      </w:r>
      <w:r w:rsidR="00BE2A6A" w:rsidRPr="00331EE3">
        <w:t xml:space="preserve"> года профинансированы в сумме </w:t>
      </w:r>
      <w:r w:rsidR="002527A5" w:rsidRPr="00331EE3">
        <w:t>1132,0</w:t>
      </w:r>
      <w:r w:rsidR="00BE2A6A" w:rsidRPr="00331EE3">
        <w:t xml:space="preserve"> тыс.</w:t>
      </w:r>
      <w:r w:rsidR="00D33B9E" w:rsidRPr="00331EE3">
        <w:t xml:space="preserve"> </w:t>
      </w:r>
      <w:r w:rsidR="00BE2A6A" w:rsidRPr="00331EE3">
        <w:t>рублей</w:t>
      </w:r>
      <w:r w:rsidR="00D33B9E" w:rsidRPr="00331EE3">
        <w:t>,</w:t>
      </w:r>
      <w:r w:rsidR="00BE2A6A" w:rsidRPr="00331EE3">
        <w:t xml:space="preserve"> или на </w:t>
      </w:r>
      <w:r w:rsidR="002527A5" w:rsidRPr="00331EE3">
        <w:t>5,69</w:t>
      </w:r>
      <w:r w:rsidR="00BE2A6A" w:rsidRPr="00331EE3">
        <w:t xml:space="preserve"> %</w:t>
      </w:r>
      <w:r w:rsidR="00D33B9E" w:rsidRPr="00331EE3">
        <w:t xml:space="preserve">, по </w:t>
      </w:r>
      <w:r w:rsidR="002527A5" w:rsidRPr="00331EE3">
        <w:t>четырем</w:t>
      </w:r>
      <w:r w:rsidR="00D33B9E" w:rsidRPr="00331EE3">
        <w:t xml:space="preserve"> программам из </w:t>
      </w:r>
      <w:r w:rsidR="002527A5" w:rsidRPr="00331EE3">
        <w:t>девятн</w:t>
      </w:r>
      <w:r w:rsidR="00D33B9E" w:rsidRPr="00331EE3">
        <w:t xml:space="preserve">адцати, в том числе, по  </w:t>
      </w:r>
      <w:r w:rsidR="002527A5" w:rsidRPr="00331EE3">
        <w:t>Муниципальной программе «Комплексное развитие систем коммунальной инфраструктуры муниципального образования «</w:t>
      </w:r>
      <w:proofErr w:type="spellStart"/>
      <w:r w:rsidR="002527A5" w:rsidRPr="00331EE3">
        <w:t>Родинский</w:t>
      </w:r>
      <w:proofErr w:type="spellEnd"/>
      <w:r w:rsidR="002527A5" w:rsidRPr="00331EE3">
        <w:t xml:space="preserve"> район  Алтайского края»  на 2026-2030 годы, при плановых назначениях в сумме 5633,3</w:t>
      </w:r>
      <w:proofErr w:type="gramEnd"/>
      <w:r w:rsidR="002527A5" w:rsidRPr="00331EE3">
        <w:t xml:space="preserve"> </w:t>
      </w:r>
      <w:r w:rsidR="00282DD5">
        <w:t xml:space="preserve">тыс. </w:t>
      </w:r>
      <w:proofErr w:type="spellStart"/>
      <w:r w:rsidR="00282DD5">
        <w:t>руб.</w:t>
      </w:r>
      <w:proofErr w:type="gramStart"/>
      <w:r w:rsidR="002527A5" w:rsidRPr="00331EE3">
        <w:t>,</w:t>
      </w:r>
      <w:r w:rsidR="004E0525" w:rsidRPr="00331EE3">
        <w:t>с</w:t>
      </w:r>
      <w:proofErr w:type="gramEnd"/>
      <w:r w:rsidR="004E0525" w:rsidRPr="00331EE3">
        <w:t>умма</w:t>
      </w:r>
      <w:proofErr w:type="spellEnd"/>
      <w:r w:rsidR="004E0525" w:rsidRPr="00331EE3">
        <w:t xml:space="preserve"> финансирования составила </w:t>
      </w:r>
      <w:r w:rsidR="002527A5" w:rsidRPr="00331EE3">
        <w:t>46,2</w:t>
      </w:r>
      <w:r w:rsidR="004E0525" w:rsidRPr="00331EE3">
        <w:t xml:space="preserve"> </w:t>
      </w:r>
      <w:proofErr w:type="spellStart"/>
      <w:r w:rsidR="004E0525" w:rsidRPr="00331EE3">
        <w:t>тыс</w:t>
      </w:r>
      <w:proofErr w:type="spellEnd"/>
      <w:r w:rsidR="004E0525" w:rsidRPr="00331EE3">
        <w:t xml:space="preserve"> руб. или на </w:t>
      </w:r>
      <w:r w:rsidR="002527A5" w:rsidRPr="00331EE3">
        <w:t>0,82</w:t>
      </w:r>
      <w:r w:rsidR="004E0525" w:rsidRPr="00331EE3">
        <w:t>%</w:t>
      </w:r>
      <w:r w:rsidR="002527A5" w:rsidRPr="00331EE3">
        <w:t>,</w:t>
      </w:r>
    </w:p>
    <w:p w:rsidR="002527A5" w:rsidRPr="00331EE3" w:rsidRDefault="002527A5" w:rsidP="000D382B">
      <w:pPr>
        <w:tabs>
          <w:tab w:val="left" w:pos="4020"/>
        </w:tabs>
        <w:jc w:val="both"/>
      </w:pPr>
      <w:r w:rsidRPr="00331EE3">
        <w:t xml:space="preserve">«Развитие образования в </w:t>
      </w:r>
      <w:proofErr w:type="spellStart"/>
      <w:r w:rsidRPr="00331EE3">
        <w:t>Родинском</w:t>
      </w:r>
      <w:proofErr w:type="spellEnd"/>
      <w:r w:rsidRPr="00331EE3">
        <w:t xml:space="preserve"> районе на 2026-2030 годы» при плановых назначениях в сумме11927,5 </w:t>
      </w:r>
      <w:r w:rsidR="00282DD5">
        <w:t>тыс. руб.</w:t>
      </w:r>
      <w:r w:rsidRPr="00331EE3">
        <w:t xml:space="preserve">, сумма финансирования составила 109,1 </w:t>
      </w:r>
      <w:proofErr w:type="spellStart"/>
      <w:proofErr w:type="gramStart"/>
      <w:r w:rsidRPr="00331EE3">
        <w:t>тыс</w:t>
      </w:r>
      <w:proofErr w:type="spellEnd"/>
      <w:proofErr w:type="gramEnd"/>
      <w:r w:rsidRPr="00331EE3">
        <w:t xml:space="preserve"> руб. или на 0,91%,«Развитие физической культуры и спорта в </w:t>
      </w:r>
      <w:proofErr w:type="spellStart"/>
      <w:r w:rsidRPr="00331EE3">
        <w:t>Родинском</w:t>
      </w:r>
      <w:proofErr w:type="spellEnd"/>
      <w:r w:rsidRPr="00331EE3">
        <w:t xml:space="preserve"> районе на 202</w:t>
      </w:r>
      <w:r w:rsidR="00E02F94" w:rsidRPr="00331EE3">
        <w:t>6</w:t>
      </w:r>
      <w:r w:rsidRPr="00331EE3">
        <w:t>-20</w:t>
      </w:r>
      <w:r w:rsidR="00E02F94" w:rsidRPr="00331EE3">
        <w:t>30</w:t>
      </w:r>
      <w:r w:rsidRPr="00331EE3">
        <w:t xml:space="preserve"> годы»,  при плановых назначениях в сумме </w:t>
      </w:r>
      <w:r w:rsidR="00E02F94" w:rsidRPr="00331EE3">
        <w:t>1261,5</w:t>
      </w:r>
      <w:r w:rsidRPr="00331EE3">
        <w:t xml:space="preserve"> </w:t>
      </w:r>
      <w:r w:rsidR="00282DD5">
        <w:t>тыс. руб.</w:t>
      </w:r>
      <w:r w:rsidRPr="00331EE3">
        <w:t xml:space="preserve">, сумма финансирования составила </w:t>
      </w:r>
      <w:r w:rsidR="00E02F94" w:rsidRPr="00331EE3">
        <w:t>966,7</w:t>
      </w:r>
      <w:r w:rsidRPr="00331EE3">
        <w:t xml:space="preserve"> тыс. руб., или на </w:t>
      </w:r>
      <w:r w:rsidR="00E02F94" w:rsidRPr="00331EE3">
        <w:t>76,63</w:t>
      </w:r>
      <w:r w:rsidRPr="00331EE3">
        <w:t>%,</w:t>
      </w:r>
    </w:p>
    <w:p w:rsidR="002B3541" w:rsidRPr="00331EE3" w:rsidRDefault="000214C0" w:rsidP="000D382B">
      <w:pPr>
        <w:pStyle w:val="a3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3541" w:rsidRPr="00331EE3">
        <w:rPr>
          <w:b/>
          <w:sz w:val="24"/>
          <w:szCs w:val="24"/>
        </w:rPr>
        <w:t>Формирование и использование средств муниципального дорожного фонда</w:t>
      </w:r>
      <w:r>
        <w:rPr>
          <w:b/>
          <w:sz w:val="24"/>
          <w:szCs w:val="24"/>
        </w:rPr>
        <w:t>:</w:t>
      </w:r>
    </w:p>
    <w:p w:rsidR="00CA721D" w:rsidRPr="00331EE3" w:rsidRDefault="00CA721D" w:rsidP="000D382B">
      <w:pPr>
        <w:jc w:val="both"/>
      </w:pPr>
      <w:r w:rsidRPr="00331EE3">
        <w:t xml:space="preserve">          Формирование и использование средств муниципального дорожного фонда осуществлялось в соответствии с Положением о муниципальном дорожном фонде муниципального образования </w:t>
      </w:r>
      <w:proofErr w:type="spellStart"/>
      <w:r w:rsidRPr="00331EE3">
        <w:t>Родинский</w:t>
      </w:r>
      <w:proofErr w:type="spellEnd"/>
      <w:r w:rsidRPr="00331EE3">
        <w:t xml:space="preserve"> район Алтайского края, утвержденным решением </w:t>
      </w:r>
      <w:proofErr w:type="spellStart"/>
      <w:r w:rsidRPr="00331EE3">
        <w:lastRenderedPageBreak/>
        <w:t>Родинского</w:t>
      </w:r>
      <w:proofErr w:type="spellEnd"/>
      <w:r w:rsidRPr="00331EE3">
        <w:t xml:space="preserve"> районного Совета депутатов от 24.12.2013 № 64. Исполнение за 1 квартал 2026 года составило 2164,2 тыс. руб., </w:t>
      </w:r>
    </w:p>
    <w:p w:rsidR="00514202" w:rsidRPr="00331EE3" w:rsidRDefault="000708AB" w:rsidP="000D382B">
      <w:pPr>
        <w:ind w:right="-142" w:firstLine="709"/>
        <w:jc w:val="both"/>
      </w:pPr>
      <w:r w:rsidRPr="00331EE3">
        <w:t>тогда как в первом квартале 202</w:t>
      </w:r>
      <w:r w:rsidR="00CA721D" w:rsidRPr="00331EE3">
        <w:t>5</w:t>
      </w:r>
      <w:r w:rsidRPr="00331EE3">
        <w:t xml:space="preserve"> года  </w:t>
      </w:r>
      <w:r w:rsidR="00514202" w:rsidRPr="00331EE3">
        <w:t xml:space="preserve"> </w:t>
      </w:r>
      <w:r w:rsidRPr="00331EE3">
        <w:t>и</w:t>
      </w:r>
      <w:r w:rsidR="00514202" w:rsidRPr="00331EE3">
        <w:t xml:space="preserve">сполнение составило </w:t>
      </w:r>
      <w:r w:rsidR="00CA721D" w:rsidRPr="00331EE3">
        <w:t>2067,7</w:t>
      </w:r>
      <w:r w:rsidR="00514202" w:rsidRPr="00331EE3">
        <w:t>тыс. руб.</w:t>
      </w:r>
      <w:r w:rsidRPr="00331EE3">
        <w:t xml:space="preserve">, или на </w:t>
      </w:r>
      <w:r w:rsidR="00CA721D" w:rsidRPr="00331EE3">
        <w:t>96,5</w:t>
      </w:r>
      <w:r w:rsidRPr="00331EE3">
        <w:t xml:space="preserve"> </w:t>
      </w:r>
      <w:r w:rsidR="00282DD5">
        <w:t>тыс. руб.</w:t>
      </w:r>
      <w:r w:rsidRPr="00331EE3">
        <w:t>,</w:t>
      </w:r>
      <w:r w:rsidR="00CA721D" w:rsidRPr="00331EE3">
        <w:t xml:space="preserve"> больше</w:t>
      </w:r>
      <w:proofErr w:type="gramStart"/>
      <w:r w:rsidR="00CA721D" w:rsidRPr="00331EE3">
        <w:t xml:space="preserve"> </w:t>
      </w:r>
      <w:r w:rsidRPr="00331EE3">
        <w:t>.</w:t>
      </w:r>
      <w:proofErr w:type="gramEnd"/>
      <w:r w:rsidR="00514202" w:rsidRPr="00331EE3">
        <w:t xml:space="preserve"> </w:t>
      </w:r>
    </w:p>
    <w:p w:rsidR="00BE2A6A" w:rsidRPr="00331EE3" w:rsidRDefault="00812057" w:rsidP="000D382B">
      <w:pPr>
        <w:pStyle w:val="a3"/>
        <w:ind w:right="-142" w:firstLine="709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Средства дорожного фонда направлены на содержание и ремонт автомобильных дорог в виде межбюджетных трансфертов бюджетам сельских поселений.</w:t>
      </w:r>
      <w:r w:rsidR="00BE2A6A" w:rsidRPr="00331EE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339D" w:rsidRPr="00331EE3" w:rsidRDefault="003840B1" w:rsidP="000D382B">
      <w:pPr>
        <w:pStyle w:val="a3"/>
        <w:ind w:right="-142" w:firstLine="709"/>
        <w:jc w:val="both"/>
        <w:rPr>
          <w:sz w:val="24"/>
          <w:szCs w:val="24"/>
        </w:rPr>
      </w:pPr>
      <w:r w:rsidRPr="00331EE3">
        <w:rPr>
          <w:b/>
          <w:sz w:val="24"/>
          <w:szCs w:val="24"/>
        </w:rPr>
        <w:t>Расходы районного бюджета на капитальные вложения</w:t>
      </w:r>
      <w:r w:rsidR="000214C0">
        <w:rPr>
          <w:b/>
          <w:sz w:val="24"/>
          <w:szCs w:val="24"/>
        </w:rPr>
        <w:t>:</w:t>
      </w:r>
      <w:r w:rsidRPr="00331EE3">
        <w:rPr>
          <w:sz w:val="24"/>
          <w:szCs w:val="24"/>
        </w:rPr>
        <w:t xml:space="preserve"> </w:t>
      </w:r>
    </w:p>
    <w:p w:rsidR="009F1BC4" w:rsidRPr="00331EE3" w:rsidRDefault="009F1BC4" w:rsidP="000D382B">
      <w:pPr>
        <w:jc w:val="both"/>
        <w:rPr>
          <w:rFonts w:ascii="Times New Roman CYR" w:hAnsi="Times New Roman CYR" w:cs="Times New Roman CYR"/>
        </w:rPr>
      </w:pPr>
      <w:r w:rsidRPr="00331EE3">
        <w:t xml:space="preserve">        </w:t>
      </w:r>
      <w:r w:rsidR="00407507">
        <w:t xml:space="preserve">   </w:t>
      </w:r>
      <w:r w:rsidR="0094339D" w:rsidRPr="00331EE3">
        <w:t>В</w:t>
      </w:r>
      <w:r w:rsidR="003840B1" w:rsidRPr="00331EE3">
        <w:t xml:space="preserve"> 1 квартале 202</w:t>
      </w:r>
      <w:r w:rsidR="001D2C22" w:rsidRPr="00331EE3">
        <w:t>6</w:t>
      </w:r>
      <w:r w:rsidR="003840B1" w:rsidRPr="00331EE3">
        <w:t xml:space="preserve"> года </w:t>
      </w:r>
      <w:r w:rsidR="0094339D" w:rsidRPr="00331EE3">
        <w:t xml:space="preserve">Расходы районного бюджета на капитальные вложения </w:t>
      </w:r>
      <w:r w:rsidR="003840B1" w:rsidRPr="00331EE3">
        <w:t xml:space="preserve">осуществлены </w:t>
      </w:r>
      <w:r w:rsidRPr="00331EE3">
        <w:t>на общую</w:t>
      </w:r>
      <w:r w:rsidR="003840B1" w:rsidRPr="00331EE3">
        <w:t xml:space="preserve"> сумм</w:t>
      </w:r>
      <w:r w:rsidRPr="00331EE3">
        <w:t>у</w:t>
      </w:r>
      <w:r w:rsidR="001D2C22" w:rsidRPr="00331EE3">
        <w:t xml:space="preserve"> 50934,6</w:t>
      </w:r>
      <w:r w:rsidR="0094339D" w:rsidRPr="00331EE3">
        <w:t xml:space="preserve"> тыс.</w:t>
      </w:r>
      <w:r w:rsidR="001D2C22" w:rsidRPr="00331EE3">
        <w:t xml:space="preserve"> </w:t>
      </w:r>
      <w:r w:rsidR="0094339D" w:rsidRPr="00331EE3">
        <w:t>руб.,</w:t>
      </w:r>
      <w:r w:rsidR="001D2C22" w:rsidRPr="00331EE3">
        <w:t xml:space="preserve"> в том числе,   расходы по разделу  </w:t>
      </w:r>
      <w:r w:rsidRPr="00331EE3">
        <w:t>«</w:t>
      </w:r>
      <w:r w:rsidR="001D2C22" w:rsidRPr="00331EE3">
        <w:t>Общегосударственные вопросы</w:t>
      </w:r>
      <w:r w:rsidRPr="00331EE3">
        <w:t>»</w:t>
      </w:r>
      <w:r w:rsidR="001D2C22" w:rsidRPr="00331EE3">
        <w:t xml:space="preserve"> </w:t>
      </w:r>
      <w:r w:rsidRPr="00331EE3">
        <w:t xml:space="preserve">составили </w:t>
      </w:r>
      <w:r w:rsidR="001D2C22" w:rsidRPr="00331EE3">
        <w:t xml:space="preserve"> 433,4 </w:t>
      </w:r>
      <w:r w:rsidR="00282DD5">
        <w:t>тыс. руб.</w:t>
      </w:r>
      <w:r w:rsidR="001D2C22" w:rsidRPr="00331EE3">
        <w:t xml:space="preserve">, </w:t>
      </w:r>
      <w:r w:rsidRPr="00331EE3">
        <w:t xml:space="preserve">из них </w:t>
      </w:r>
      <w:r w:rsidR="001D2C22" w:rsidRPr="00331EE3">
        <w:t xml:space="preserve">на приобретение запасных частей для оргтехники  12,9 </w:t>
      </w:r>
      <w:r w:rsidR="00282DD5">
        <w:t>тыс. руб.</w:t>
      </w:r>
      <w:r w:rsidR="001D2C22" w:rsidRPr="00331EE3">
        <w:t xml:space="preserve">, на установку системы оповещения и видеонаблюдения, приобретение стенда  420,5 </w:t>
      </w:r>
      <w:r w:rsidR="00282DD5">
        <w:t>тыс. руб.</w:t>
      </w:r>
      <w:r w:rsidRPr="00331EE3">
        <w:t xml:space="preserve">, расходы по разделу «Образование» составили 50501,2 </w:t>
      </w:r>
      <w:proofErr w:type="spellStart"/>
      <w:r w:rsidRPr="00331EE3">
        <w:t>тыс</w:t>
      </w:r>
      <w:proofErr w:type="gramStart"/>
      <w:r w:rsidRPr="00331EE3">
        <w:t>.р</w:t>
      </w:r>
      <w:proofErr w:type="gramEnd"/>
      <w:r w:rsidRPr="00331EE3">
        <w:t>уб</w:t>
      </w:r>
      <w:proofErr w:type="spellEnd"/>
      <w:r w:rsidRPr="00331EE3">
        <w:t>, из них на п</w:t>
      </w:r>
      <w:r w:rsidRPr="00331EE3">
        <w:rPr>
          <w:rFonts w:ascii="Times New Roman CYR" w:hAnsi="Times New Roman CYR" w:cs="Times New Roman CYR"/>
        </w:rPr>
        <w:t xml:space="preserve">риобретение водонагревателя 9,2 </w:t>
      </w:r>
      <w:r w:rsidR="00282DD5">
        <w:rPr>
          <w:rFonts w:ascii="Times New Roman CYR" w:hAnsi="Times New Roman CYR" w:cs="Times New Roman CYR"/>
        </w:rPr>
        <w:t>тыс. руб.</w:t>
      </w:r>
      <w:r w:rsidRPr="00331EE3">
        <w:rPr>
          <w:rFonts w:ascii="Times New Roman CYR" w:hAnsi="Times New Roman CYR" w:cs="Times New Roman CYR"/>
        </w:rPr>
        <w:t xml:space="preserve">, на приобретение учебной литературы, строительство Покровской СОШ 50492,0 </w:t>
      </w:r>
      <w:r w:rsidR="00282DD5">
        <w:rPr>
          <w:rFonts w:ascii="Times New Roman CYR" w:hAnsi="Times New Roman CYR" w:cs="Times New Roman CYR"/>
        </w:rPr>
        <w:t>тыс. руб.</w:t>
      </w:r>
      <w:r w:rsidRPr="00331EE3">
        <w:rPr>
          <w:rFonts w:ascii="Times New Roman CYR" w:hAnsi="Times New Roman CYR" w:cs="Times New Roman CYR"/>
        </w:rPr>
        <w:t xml:space="preserve"> </w:t>
      </w:r>
    </w:p>
    <w:p w:rsidR="00454DEE" w:rsidRPr="00331EE3" w:rsidRDefault="009F1BC4" w:rsidP="000D382B">
      <w:pPr>
        <w:pStyle w:val="a3"/>
        <w:ind w:right="-142" w:firstLine="709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В</w:t>
      </w:r>
      <w:r w:rsidR="00282DD5">
        <w:rPr>
          <w:sz w:val="24"/>
          <w:szCs w:val="24"/>
        </w:rPr>
        <w:t xml:space="preserve"> </w:t>
      </w:r>
      <w:r w:rsidR="00454DEE" w:rsidRPr="00331EE3">
        <w:rPr>
          <w:sz w:val="24"/>
          <w:szCs w:val="24"/>
        </w:rPr>
        <w:t>первом квартале 202</w:t>
      </w:r>
      <w:r w:rsidR="001D2C22" w:rsidRPr="00331EE3">
        <w:rPr>
          <w:sz w:val="24"/>
          <w:szCs w:val="24"/>
        </w:rPr>
        <w:t>5</w:t>
      </w:r>
      <w:r w:rsidR="00454DEE" w:rsidRPr="00331EE3">
        <w:rPr>
          <w:sz w:val="24"/>
          <w:szCs w:val="24"/>
        </w:rPr>
        <w:t xml:space="preserve"> года сумма расходов на капитальные вложения составила </w:t>
      </w:r>
      <w:r w:rsidR="001D2C22" w:rsidRPr="00331EE3">
        <w:rPr>
          <w:sz w:val="24"/>
          <w:szCs w:val="24"/>
        </w:rPr>
        <w:t>7053,9</w:t>
      </w:r>
      <w:r w:rsidR="00454DEE" w:rsidRPr="00331EE3">
        <w:rPr>
          <w:sz w:val="24"/>
          <w:szCs w:val="24"/>
        </w:rPr>
        <w:t xml:space="preserve"> </w:t>
      </w:r>
      <w:r w:rsidR="00282DD5">
        <w:rPr>
          <w:sz w:val="24"/>
          <w:szCs w:val="24"/>
        </w:rPr>
        <w:t>тыс. руб.</w:t>
      </w:r>
      <w:r w:rsidR="00454DEE" w:rsidRPr="00331EE3">
        <w:rPr>
          <w:sz w:val="24"/>
          <w:szCs w:val="24"/>
        </w:rPr>
        <w:t xml:space="preserve">, или на </w:t>
      </w:r>
      <w:r w:rsidR="001D2C22" w:rsidRPr="00331EE3">
        <w:rPr>
          <w:sz w:val="24"/>
          <w:szCs w:val="24"/>
        </w:rPr>
        <w:t>43880,7</w:t>
      </w:r>
      <w:r w:rsidR="00454DEE" w:rsidRPr="00331EE3">
        <w:rPr>
          <w:sz w:val="24"/>
          <w:szCs w:val="24"/>
        </w:rPr>
        <w:t xml:space="preserve"> тыс. руб</w:t>
      </w:r>
      <w:r w:rsidR="00D60D3B">
        <w:rPr>
          <w:sz w:val="24"/>
          <w:szCs w:val="24"/>
        </w:rPr>
        <w:t>.</w:t>
      </w:r>
      <w:r w:rsidR="00454DEE" w:rsidRPr="00331EE3">
        <w:rPr>
          <w:sz w:val="24"/>
          <w:szCs w:val="24"/>
        </w:rPr>
        <w:t xml:space="preserve"> больше</w:t>
      </w:r>
      <w:r w:rsidR="00CA721D" w:rsidRPr="00331EE3">
        <w:rPr>
          <w:sz w:val="24"/>
          <w:szCs w:val="24"/>
        </w:rPr>
        <w:t xml:space="preserve"> суммы расходов первого квартала 202</w:t>
      </w:r>
      <w:r w:rsidR="00D60D3B">
        <w:rPr>
          <w:sz w:val="24"/>
          <w:szCs w:val="24"/>
        </w:rPr>
        <w:t>5</w:t>
      </w:r>
      <w:r w:rsidR="00CA721D" w:rsidRPr="00331EE3">
        <w:rPr>
          <w:sz w:val="24"/>
          <w:szCs w:val="24"/>
        </w:rPr>
        <w:t xml:space="preserve"> года.</w:t>
      </w:r>
    </w:p>
    <w:p w:rsidR="003840B1" w:rsidRPr="00331EE3" w:rsidRDefault="003840B1" w:rsidP="000D382B">
      <w:pPr>
        <w:pStyle w:val="a3"/>
        <w:ind w:right="-142" w:firstLine="709"/>
        <w:jc w:val="both"/>
        <w:rPr>
          <w:b/>
          <w:sz w:val="24"/>
          <w:szCs w:val="24"/>
        </w:rPr>
      </w:pPr>
      <w:r w:rsidRPr="00331EE3">
        <w:rPr>
          <w:sz w:val="24"/>
          <w:szCs w:val="24"/>
        </w:rPr>
        <w:t xml:space="preserve"> </w:t>
      </w:r>
      <w:r w:rsidR="0094339D" w:rsidRPr="00331EE3">
        <w:rPr>
          <w:b/>
          <w:sz w:val="24"/>
          <w:szCs w:val="24"/>
        </w:rPr>
        <w:t xml:space="preserve">Состояние </w:t>
      </w:r>
      <w:r w:rsidRPr="00331EE3">
        <w:rPr>
          <w:b/>
          <w:sz w:val="24"/>
          <w:szCs w:val="24"/>
        </w:rPr>
        <w:t xml:space="preserve"> </w:t>
      </w:r>
      <w:r w:rsidR="0094339D" w:rsidRPr="00331EE3">
        <w:rPr>
          <w:b/>
          <w:sz w:val="24"/>
          <w:szCs w:val="24"/>
        </w:rPr>
        <w:t>Муниципального долга</w:t>
      </w:r>
      <w:r w:rsidR="000214C0">
        <w:rPr>
          <w:b/>
          <w:sz w:val="24"/>
          <w:szCs w:val="24"/>
        </w:rPr>
        <w:t>:</w:t>
      </w:r>
      <w:r w:rsidR="0094339D" w:rsidRPr="00331EE3">
        <w:rPr>
          <w:b/>
          <w:sz w:val="24"/>
          <w:szCs w:val="24"/>
        </w:rPr>
        <w:t xml:space="preserve"> </w:t>
      </w:r>
    </w:p>
    <w:p w:rsidR="00F42CEA" w:rsidRPr="00331EE3" w:rsidRDefault="00BE2A6A" w:rsidP="000D382B">
      <w:pPr>
        <w:pStyle w:val="a3"/>
        <w:ind w:right="-142" w:firstLine="709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Муниципальный долг </w:t>
      </w:r>
      <w:proofErr w:type="spellStart"/>
      <w:r w:rsidR="00F42CEA" w:rsidRPr="00331EE3">
        <w:rPr>
          <w:sz w:val="24"/>
          <w:szCs w:val="24"/>
        </w:rPr>
        <w:t>Родинского</w:t>
      </w:r>
      <w:proofErr w:type="spellEnd"/>
      <w:r w:rsidR="00F42CEA" w:rsidRPr="00331EE3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>района по состоянию на 01.04.202</w:t>
      </w:r>
      <w:r w:rsidR="00F42CEA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года</w:t>
      </w:r>
      <w:r w:rsidR="00F42CEA" w:rsidRPr="00331EE3">
        <w:rPr>
          <w:sz w:val="24"/>
          <w:szCs w:val="24"/>
        </w:rPr>
        <w:t xml:space="preserve"> отсутствует.</w:t>
      </w:r>
      <w:r w:rsidRPr="00331EE3">
        <w:rPr>
          <w:sz w:val="24"/>
          <w:szCs w:val="24"/>
        </w:rPr>
        <w:t xml:space="preserve"> </w:t>
      </w:r>
    </w:p>
    <w:p w:rsidR="00295A92" w:rsidRPr="00331EE3" w:rsidRDefault="00815FAB" w:rsidP="000D382B">
      <w:pPr>
        <w:pStyle w:val="a3"/>
        <w:ind w:right="-142" w:firstLine="709"/>
        <w:jc w:val="both"/>
        <w:rPr>
          <w:b/>
          <w:sz w:val="24"/>
          <w:szCs w:val="24"/>
        </w:rPr>
      </w:pPr>
      <w:r w:rsidRPr="00331EE3">
        <w:rPr>
          <w:b/>
          <w:sz w:val="24"/>
          <w:szCs w:val="24"/>
        </w:rPr>
        <w:t xml:space="preserve"> </w:t>
      </w:r>
      <w:r w:rsidR="0094339D" w:rsidRPr="00331EE3">
        <w:rPr>
          <w:b/>
          <w:sz w:val="24"/>
          <w:szCs w:val="24"/>
        </w:rPr>
        <w:t>Выводы:</w:t>
      </w:r>
    </w:p>
    <w:p w:rsidR="00BE2A6A" w:rsidRPr="00331EE3" w:rsidRDefault="00BE2A6A" w:rsidP="000D382B">
      <w:pPr>
        <w:pStyle w:val="a3"/>
        <w:ind w:right="-142" w:firstLine="709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Проведенное экспертно-аналитическое  мероприятие о ходе исполнения бюджета за 1 квартал 202</w:t>
      </w:r>
      <w:r w:rsidR="00492AB0" w:rsidRPr="00331EE3">
        <w:rPr>
          <w:sz w:val="24"/>
          <w:szCs w:val="24"/>
        </w:rPr>
        <w:t>6</w:t>
      </w:r>
      <w:r w:rsidRPr="00331EE3">
        <w:rPr>
          <w:sz w:val="24"/>
          <w:szCs w:val="24"/>
        </w:rPr>
        <w:t xml:space="preserve"> года позволяет сделать следующие выводы:</w:t>
      </w:r>
    </w:p>
    <w:p w:rsidR="00BE2A6A" w:rsidRPr="00331EE3" w:rsidRDefault="0094339D" w:rsidP="000D382B">
      <w:pPr>
        <w:pStyle w:val="a3"/>
        <w:tabs>
          <w:tab w:val="left" w:pos="284"/>
        </w:tabs>
        <w:ind w:right="-142" w:firstLine="709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1. </w:t>
      </w:r>
      <w:r w:rsidR="00BE2A6A" w:rsidRPr="00331EE3">
        <w:rPr>
          <w:sz w:val="24"/>
          <w:szCs w:val="24"/>
        </w:rPr>
        <w:t xml:space="preserve">Представленный отчет об исполнении бюджета удовлетворяет требованиям полноты отражения средств бюджета по доходам и расходам и источникам финансирования дефицита бюджета, соответствуют показателям, отраженным в бюджетной отчетности в ф. 0503117 </w:t>
      </w:r>
      <w:r w:rsidR="00A642E8" w:rsidRPr="00331EE3">
        <w:rPr>
          <w:sz w:val="24"/>
          <w:szCs w:val="24"/>
        </w:rPr>
        <w:t>о</w:t>
      </w:r>
      <w:r w:rsidR="00BE2A6A" w:rsidRPr="00331EE3">
        <w:rPr>
          <w:sz w:val="24"/>
          <w:szCs w:val="24"/>
        </w:rPr>
        <w:t>тчета об исполнении бюджета на 01.04.202</w:t>
      </w:r>
      <w:r w:rsidR="00492AB0" w:rsidRPr="00331EE3">
        <w:rPr>
          <w:sz w:val="24"/>
          <w:szCs w:val="24"/>
        </w:rPr>
        <w:t>6</w:t>
      </w:r>
      <w:r w:rsidR="00BE2A6A" w:rsidRPr="00331EE3">
        <w:rPr>
          <w:sz w:val="24"/>
          <w:szCs w:val="24"/>
        </w:rPr>
        <w:t xml:space="preserve"> </w:t>
      </w:r>
    </w:p>
    <w:p w:rsidR="005A2499" w:rsidRPr="00331EE3" w:rsidRDefault="0094339D" w:rsidP="000D382B">
      <w:pPr>
        <w:pStyle w:val="a3"/>
        <w:ind w:right="-142" w:firstLine="709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2.  </w:t>
      </w:r>
      <w:r w:rsidR="005A2499" w:rsidRPr="00331EE3">
        <w:rPr>
          <w:sz w:val="24"/>
          <w:szCs w:val="24"/>
        </w:rPr>
        <w:t>Бюджет муниципального образования на 202</w:t>
      </w:r>
      <w:r w:rsidR="00492AB0" w:rsidRPr="00331EE3">
        <w:rPr>
          <w:sz w:val="24"/>
          <w:szCs w:val="24"/>
        </w:rPr>
        <w:t>6</w:t>
      </w:r>
      <w:r w:rsidR="005A2499" w:rsidRPr="00331EE3">
        <w:rPr>
          <w:sz w:val="24"/>
          <w:szCs w:val="24"/>
        </w:rPr>
        <w:t xml:space="preserve"> год с учетом внесенных изменений и уточнений утвержден по доходам в сумме </w:t>
      </w:r>
      <w:r w:rsidR="00492AB0" w:rsidRPr="00331EE3">
        <w:rPr>
          <w:sz w:val="24"/>
          <w:szCs w:val="24"/>
        </w:rPr>
        <w:t>880031,8</w:t>
      </w:r>
      <w:r w:rsidR="005A2499" w:rsidRPr="00331EE3">
        <w:rPr>
          <w:sz w:val="24"/>
          <w:szCs w:val="24"/>
        </w:rPr>
        <w:t xml:space="preserve"> тыс. руб</w:t>
      </w:r>
      <w:r w:rsidR="00956765">
        <w:rPr>
          <w:sz w:val="24"/>
          <w:szCs w:val="24"/>
        </w:rPr>
        <w:t>.</w:t>
      </w:r>
      <w:r w:rsidR="005A2499" w:rsidRPr="00331EE3">
        <w:rPr>
          <w:sz w:val="24"/>
          <w:szCs w:val="24"/>
        </w:rPr>
        <w:t xml:space="preserve">, в том числе по налоговым и неналоговым доходам в сумме </w:t>
      </w:r>
      <w:r w:rsidR="00492AB0" w:rsidRPr="00331EE3">
        <w:rPr>
          <w:sz w:val="24"/>
          <w:szCs w:val="24"/>
        </w:rPr>
        <w:t>200871,0</w:t>
      </w:r>
      <w:r w:rsidR="005A2499" w:rsidRPr="00331EE3">
        <w:rPr>
          <w:sz w:val="24"/>
          <w:szCs w:val="24"/>
        </w:rPr>
        <w:t xml:space="preserve"> тыс. руб</w:t>
      </w:r>
      <w:r w:rsidR="00956765">
        <w:rPr>
          <w:sz w:val="24"/>
          <w:szCs w:val="24"/>
        </w:rPr>
        <w:t>.</w:t>
      </w:r>
      <w:r w:rsidR="005A2499" w:rsidRPr="00331EE3">
        <w:rPr>
          <w:sz w:val="24"/>
          <w:szCs w:val="24"/>
        </w:rPr>
        <w:t>, по безвозмездным поступлениям в сумме</w:t>
      </w:r>
      <w:r w:rsidR="00492AB0" w:rsidRPr="00331EE3">
        <w:rPr>
          <w:sz w:val="24"/>
          <w:szCs w:val="24"/>
        </w:rPr>
        <w:t xml:space="preserve"> 679160,8</w:t>
      </w:r>
      <w:r w:rsidR="005A2499" w:rsidRPr="00331EE3">
        <w:rPr>
          <w:sz w:val="24"/>
          <w:szCs w:val="24"/>
        </w:rPr>
        <w:t xml:space="preserve"> тыс. руб.</w:t>
      </w:r>
    </w:p>
    <w:p w:rsidR="0094339D" w:rsidRPr="00331EE3" w:rsidRDefault="00FF361C" w:rsidP="000D382B">
      <w:pPr>
        <w:ind w:right="-142" w:firstLine="709"/>
        <w:jc w:val="both"/>
      </w:pPr>
      <w:r w:rsidRPr="00331EE3">
        <w:t xml:space="preserve">3.   </w:t>
      </w:r>
      <w:r w:rsidR="005A2499" w:rsidRPr="00331EE3">
        <w:t>За 1 квартал 2025 года в районный бюджет поступило доходов</w:t>
      </w:r>
      <w:r w:rsidR="00492AB0" w:rsidRPr="00331EE3">
        <w:t>211627,3</w:t>
      </w:r>
      <w:r w:rsidR="005A2499" w:rsidRPr="00331EE3">
        <w:t xml:space="preserve"> </w:t>
      </w:r>
      <w:r w:rsidR="00282DD5">
        <w:t>тыс. руб.</w:t>
      </w:r>
      <w:r w:rsidR="005A2499" w:rsidRPr="00331EE3">
        <w:t xml:space="preserve">, при плановых назначениях  </w:t>
      </w:r>
      <w:r w:rsidR="00492AB0" w:rsidRPr="00331EE3">
        <w:t>880031,8</w:t>
      </w:r>
      <w:r w:rsidR="005A2499" w:rsidRPr="00331EE3">
        <w:t xml:space="preserve"> тыс. </w:t>
      </w:r>
      <w:proofErr w:type="spellStart"/>
      <w:r w:rsidR="005A2499" w:rsidRPr="00331EE3">
        <w:t>руб</w:t>
      </w:r>
      <w:proofErr w:type="spellEnd"/>
      <w:r w:rsidR="00A642E8" w:rsidRPr="00331EE3">
        <w:t>,</w:t>
      </w:r>
      <w:r w:rsidR="005A2499" w:rsidRPr="00331EE3">
        <w:t>. процент исполнения составляет  24</w:t>
      </w:r>
      <w:r w:rsidR="00492AB0" w:rsidRPr="00331EE3">
        <w:t>,0</w:t>
      </w:r>
      <w:r w:rsidR="005A2499" w:rsidRPr="00331EE3">
        <w:t xml:space="preserve"> %, тогда как за аналогичный период 202</w:t>
      </w:r>
      <w:r w:rsidR="00492AB0" w:rsidRPr="00331EE3">
        <w:t>5</w:t>
      </w:r>
      <w:r w:rsidR="005A2499" w:rsidRPr="00331EE3">
        <w:t xml:space="preserve"> года процент исполнения поступления доходов  составил  20,</w:t>
      </w:r>
      <w:r w:rsidR="00492AB0" w:rsidRPr="00331EE3">
        <w:t>4</w:t>
      </w:r>
      <w:r w:rsidR="005A2499" w:rsidRPr="00331EE3">
        <w:t xml:space="preserve"> %. (</w:t>
      </w:r>
      <w:r w:rsidR="00D80D78" w:rsidRPr="00331EE3">
        <w:t>165617,5</w:t>
      </w:r>
      <w:r w:rsidR="005A2499" w:rsidRPr="00331EE3">
        <w:t xml:space="preserve"> </w:t>
      </w:r>
      <w:r w:rsidR="00282DD5">
        <w:t>тыс. руб.</w:t>
      </w:r>
      <w:r w:rsidR="005A2499" w:rsidRPr="00331EE3">
        <w:t>)</w:t>
      </w:r>
      <w:proofErr w:type="gramStart"/>
      <w:r w:rsidR="005A2499" w:rsidRPr="00331EE3">
        <w:t xml:space="preserve"> ,</w:t>
      </w:r>
      <w:proofErr w:type="gramEnd"/>
      <w:r w:rsidR="005A2499" w:rsidRPr="00331EE3">
        <w:t xml:space="preserve"> от годовых плановых назначений</w:t>
      </w:r>
      <w:r w:rsidR="00D80D78" w:rsidRPr="00331EE3">
        <w:t xml:space="preserve"> 2025 года, то есть  на 46009,8 </w:t>
      </w:r>
      <w:r w:rsidR="00282DD5">
        <w:t>тыс. руб.</w:t>
      </w:r>
      <w:r w:rsidR="00D80D78" w:rsidRPr="00331EE3">
        <w:t xml:space="preserve"> больше аналогичного периода 2025 года.</w:t>
      </w:r>
      <w:r w:rsidR="005A2499" w:rsidRPr="00331EE3">
        <w:t xml:space="preserve">  </w:t>
      </w:r>
    </w:p>
    <w:p w:rsidR="00306E6C" w:rsidRPr="00331EE3" w:rsidRDefault="00306E6C" w:rsidP="000D382B">
      <w:pPr>
        <w:ind w:right="-142" w:firstLine="709"/>
        <w:jc w:val="both"/>
      </w:pPr>
      <w:r w:rsidRPr="00331EE3">
        <w:t xml:space="preserve"> </w:t>
      </w:r>
      <w:r w:rsidR="00B81636" w:rsidRPr="00331EE3">
        <w:t>4</w:t>
      </w:r>
      <w:r w:rsidRPr="00331EE3">
        <w:t>.  В 1 квартале 202</w:t>
      </w:r>
      <w:r w:rsidR="00B81636" w:rsidRPr="00331EE3">
        <w:t>6</w:t>
      </w:r>
      <w:r w:rsidRPr="00331EE3">
        <w:t xml:space="preserve"> года расходы  районного бюджета исполнены на </w:t>
      </w:r>
      <w:r w:rsidR="00B81636" w:rsidRPr="00331EE3">
        <w:t>21,5</w:t>
      </w:r>
      <w:r w:rsidRPr="00331EE3">
        <w:t xml:space="preserve"> % и составили </w:t>
      </w:r>
      <w:r w:rsidR="00B81636" w:rsidRPr="00331EE3">
        <w:t>199389,9</w:t>
      </w:r>
      <w:r w:rsidRPr="00331EE3">
        <w:t xml:space="preserve"> </w:t>
      </w:r>
      <w:r w:rsidR="00282DD5">
        <w:t>тыс. руб.</w:t>
      </w:r>
      <w:r w:rsidRPr="00331EE3">
        <w:t xml:space="preserve"> при плановых назначениях </w:t>
      </w:r>
      <w:r w:rsidR="00B81636" w:rsidRPr="00331EE3">
        <w:t>927188,7</w:t>
      </w:r>
      <w:r w:rsidRPr="00331EE3">
        <w:t xml:space="preserve"> тыс. руб.,    тогда как за аналогичный период 202</w:t>
      </w:r>
      <w:r w:rsidR="00B81636" w:rsidRPr="00331EE3">
        <w:t>5</w:t>
      </w:r>
      <w:r w:rsidRPr="00331EE3">
        <w:t xml:space="preserve"> года сумма фактических расходов составила</w:t>
      </w:r>
      <w:r w:rsidR="00B81636" w:rsidRPr="00331EE3">
        <w:t xml:space="preserve"> 154767,7</w:t>
      </w:r>
      <w:r w:rsidRPr="00331EE3">
        <w:t xml:space="preserve"> </w:t>
      </w:r>
      <w:r w:rsidR="00282DD5">
        <w:t xml:space="preserve">тыс. </w:t>
      </w:r>
      <w:proofErr w:type="spellStart"/>
      <w:r w:rsidR="00282DD5">
        <w:t>руб</w:t>
      </w:r>
      <w:proofErr w:type="spellEnd"/>
      <w:r w:rsidR="00282DD5">
        <w:t>.</w:t>
      </w:r>
      <w:proofErr w:type="gramStart"/>
      <w:r w:rsidRPr="00331EE3">
        <w:t>,</w:t>
      </w:r>
      <w:proofErr w:type="spellStart"/>
      <w:r w:rsidRPr="00331EE3">
        <w:t>т</w:t>
      </w:r>
      <w:proofErr w:type="gramEnd"/>
      <w:r w:rsidRPr="00331EE3">
        <w:t>.е</w:t>
      </w:r>
      <w:proofErr w:type="spellEnd"/>
      <w:r w:rsidRPr="00331EE3">
        <w:t xml:space="preserve"> на</w:t>
      </w:r>
      <w:r w:rsidR="00B81636" w:rsidRPr="00331EE3">
        <w:t xml:space="preserve"> 44622,2</w:t>
      </w:r>
      <w:r w:rsidRPr="00331EE3">
        <w:t xml:space="preserve"> тыс. руб</w:t>
      </w:r>
      <w:r w:rsidR="00956765">
        <w:t>.</w:t>
      </w:r>
      <w:r w:rsidRPr="00331EE3">
        <w:t xml:space="preserve"> больше чем в первом квартале 202</w:t>
      </w:r>
      <w:r w:rsidR="00B81636" w:rsidRPr="00331EE3">
        <w:t>5</w:t>
      </w:r>
      <w:r w:rsidRPr="00331EE3">
        <w:t xml:space="preserve"> года. </w:t>
      </w:r>
    </w:p>
    <w:p w:rsidR="00CE68B2" w:rsidRPr="00331EE3" w:rsidRDefault="00B81636" w:rsidP="000D382B">
      <w:pPr>
        <w:ind w:right="-142" w:firstLine="709"/>
        <w:jc w:val="both"/>
      </w:pPr>
      <w:r w:rsidRPr="00331EE3">
        <w:t>5</w:t>
      </w:r>
      <w:r w:rsidR="0094339D" w:rsidRPr="00331EE3">
        <w:t>.</w:t>
      </w:r>
      <w:r w:rsidR="00DA0264" w:rsidRPr="00331EE3">
        <w:t xml:space="preserve"> </w:t>
      </w:r>
      <w:r w:rsidR="0094339D" w:rsidRPr="00331EE3">
        <w:t xml:space="preserve"> </w:t>
      </w:r>
      <w:r w:rsidR="00CE68B2" w:rsidRPr="00331EE3">
        <w:t xml:space="preserve">Расходование средств резервного фонда Администрации </w:t>
      </w:r>
      <w:proofErr w:type="spellStart"/>
      <w:r w:rsidR="00CE68B2" w:rsidRPr="00331EE3">
        <w:t>Родинского</w:t>
      </w:r>
      <w:proofErr w:type="spellEnd"/>
      <w:r w:rsidR="00CE68B2" w:rsidRPr="00331EE3">
        <w:t xml:space="preserve"> района, в соответствии с Положением о порядке использования бюджетных ассигнований резервного фонда Администрации </w:t>
      </w:r>
      <w:proofErr w:type="spellStart"/>
      <w:r w:rsidR="00CE68B2" w:rsidRPr="00331EE3">
        <w:t>Родинского</w:t>
      </w:r>
      <w:proofErr w:type="spellEnd"/>
      <w:r w:rsidR="00CE68B2" w:rsidRPr="00331EE3">
        <w:t xml:space="preserve"> района, утвержденным Постановлением Администрации </w:t>
      </w:r>
      <w:proofErr w:type="spellStart"/>
      <w:r w:rsidR="00CE68B2" w:rsidRPr="00331EE3">
        <w:t>Родинского</w:t>
      </w:r>
      <w:proofErr w:type="spellEnd"/>
      <w:r w:rsidR="00CE68B2" w:rsidRPr="00331EE3">
        <w:t xml:space="preserve"> района от</w:t>
      </w:r>
      <w:r w:rsidR="00306E6C" w:rsidRPr="00331EE3">
        <w:t>17</w:t>
      </w:r>
      <w:r w:rsidR="00CE68B2" w:rsidRPr="00331EE3">
        <w:t>.</w:t>
      </w:r>
      <w:r w:rsidR="00306E6C" w:rsidRPr="00331EE3">
        <w:t>10</w:t>
      </w:r>
      <w:r w:rsidR="00CE68B2" w:rsidRPr="00331EE3">
        <w:t>.202</w:t>
      </w:r>
      <w:r w:rsidR="00306E6C" w:rsidRPr="00331EE3">
        <w:t>6</w:t>
      </w:r>
      <w:r w:rsidR="00CE68B2" w:rsidRPr="00331EE3">
        <w:t xml:space="preserve"> № </w:t>
      </w:r>
      <w:r w:rsidR="00306E6C" w:rsidRPr="00331EE3">
        <w:t>248</w:t>
      </w:r>
      <w:r w:rsidR="00CE68B2" w:rsidRPr="00331EE3">
        <w:t>, в 1 квартале 202</w:t>
      </w:r>
      <w:r w:rsidR="00306E6C" w:rsidRPr="00331EE3">
        <w:t>6</w:t>
      </w:r>
      <w:r w:rsidR="00CE68B2" w:rsidRPr="00331EE3">
        <w:t xml:space="preserve"> года не производилось.</w:t>
      </w:r>
    </w:p>
    <w:p w:rsidR="00306E6C" w:rsidRPr="00331EE3" w:rsidRDefault="00306E6C" w:rsidP="000D382B">
      <w:pPr>
        <w:jc w:val="both"/>
      </w:pPr>
      <w:r w:rsidRPr="00331EE3">
        <w:t xml:space="preserve">         </w:t>
      </w:r>
      <w:r w:rsidR="00956765">
        <w:t xml:space="preserve">  </w:t>
      </w:r>
      <w:r w:rsidR="00B81636" w:rsidRPr="00331EE3">
        <w:t>6</w:t>
      </w:r>
      <w:r w:rsidRPr="00331EE3">
        <w:t>.</w:t>
      </w:r>
      <w:r w:rsidR="005209B6">
        <w:t xml:space="preserve"> </w:t>
      </w:r>
      <w:r w:rsidRPr="00331EE3">
        <w:t xml:space="preserve">Формирование и использование средств муниципального дорожного фонда осуществлялось в соответствии с Положением о муниципальном дорожном фонде муниципального образования </w:t>
      </w:r>
      <w:proofErr w:type="spellStart"/>
      <w:r w:rsidRPr="00331EE3">
        <w:t>Родинский</w:t>
      </w:r>
      <w:proofErr w:type="spellEnd"/>
      <w:r w:rsidRPr="00331EE3">
        <w:t xml:space="preserve"> район Алтайского края, утвержденным решением </w:t>
      </w:r>
      <w:proofErr w:type="spellStart"/>
      <w:r w:rsidRPr="00331EE3">
        <w:t>Родинского</w:t>
      </w:r>
      <w:proofErr w:type="spellEnd"/>
      <w:r w:rsidRPr="00331EE3">
        <w:t xml:space="preserve"> районного Совета депутатов от 24.12.2013 № 64. Исполнение за 1 квартал 2026 года составило 2164,2 тыс. руб., </w:t>
      </w:r>
    </w:p>
    <w:p w:rsidR="00306E6C" w:rsidRPr="00331EE3" w:rsidRDefault="00B81636" w:rsidP="000D382B">
      <w:pPr>
        <w:pStyle w:val="a3"/>
        <w:ind w:right="-142" w:firstLine="709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7</w:t>
      </w:r>
      <w:r w:rsidR="00306E6C" w:rsidRPr="00331EE3">
        <w:rPr>
          <w:sz w:val="24"/>
          <w:szCs w:val="24"/>
        </w:rPr>
        <w:t xml:space="preserve">. Муниципальный долг </w:t>
      </w:r>
      <w:proofErr w:type="spellStart"/>
      <w:r w:rsidR="00306E6C" w:rsidRPr="00331EE3">
        <w:rPr>
          <w:sz w:val="24"/>
          <w:szCs w:val="24"/>
        </w:rPr>
        <w:t>Родинского</w:t>
      </w:r>
      <w:proofErr w:type="spellEnd"/>
      <w:r w:rsidR="00306E6C" w:rsidRPr="00331EE3">
        <w:rPr>
          <w:sz w:val="24"/>
          <w:szCs w:val="24"/>
        </w:rPr>
        <w:t xml:space="preserve"> района по состоянию на 01.04.2026 года отсутствует. </w:t>
      </w:r>
    </w:p>
    <w:p w:rsidR="00BE2A6A" w:rsidRPr="00331EE3" w:rsidRDefault="00B81636" w:rsidP="000D382B">
      <w:pPr>
        <w:pStyle w:val="a3"/>
        <w:tabs>
          <w:tab w:val="left" w:pos="993"/>
        </w:tabs>
        <w:ind w:right="-142" w:firstLine="709"/>
        <w:jc w:val="both"/>
        <w:rPr>
          <w:sz w:val="24"/>
          <w:szCs w:val="24"/>
        </w:rPr>
      </w:pPr>
      <w:r w:rsidRPr="00331EE3">
        <w:rPr>
          <w:sz w:val="24"/>
          <w:szCs w:val="24"/>
        </w:rPr>
        <w:t>8</w:t>
      </w:r>
      <w:r w:rsidR="00BE2A6A" w:rsidRPr="00331EE3">
        <w:rPr>
          <w:sz w:val="24"/>
          <w:szCs w:val="24"/>
        </w:rPr>
        <w:t xml:space="preserve">. </w:t>
      </w:r>
      <w:r w:rsidR="00DA0264" w:rsidRPr="00331EE3">
        <w:rPr>
          <w:sz w:val="24"/>
          <w:szCs w:val="24"/>
        </w:rPr>
        <w:t xml:space="preserve"> </w:t>
      </w:r>
      <w:r w:rsidR="00BE2A6A" w:rsidRPr="00331EE3">
        <w:rPr>
          <w:sz w:val="24"/>
          <w:szCs w:val="24"/>
        </w:rPr>
        <w:t xml:space="preserve">В отчетном периоде </w:t>
      </w:r>
      <w:r w:rsidR="00F91839" w:rsidRPr="00331EE3">
        <w:rPr>
          <w:sz w:val="24"/>
          <w:szCs w:val="24"/>
        </w:rPr>
        <w:t>дохо</w:t>
      </w:r>
      <w:r w:rsidR="00BE2A6A" w:rsidRPr="00331EE3">
        <w:rPr>
          <w:sz w:val="24"/>
          <w:szCs w:val="24"/>
        </w:rPr>
        <w:t xml:space="preserve">ды бюджета превысили </w:t>
      </w:r>
      <w:r w:rsidR="00F91839" w:rsidRPr="00331EE3">
        <w:rPr>
          <w:sz w:val="24"/>
          <w:szCs w:val="24"/>
        </w:rPr>
        <w:t>рас</w:t>
      </w:r>
      <w:r w:rsidR="00BE2A6A" w:rsidRPr="00331EE3">
        <w:rPr>
          <w:sz w:val="24"/>
          <w:szCs w:val="24"/>
        </w:rPr>
        <w:t>ходы на сумму</w:t>
      </w:r>
      <w:r w:rsidR="004C25E1" w:rsidRPr="00331EE3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>12237,3</w:t>
      </w:r>
      <w:r w:rsidR="009B73EA" w:rsidRPr="00331EE3">
        <w:rPr>
          <w:sz w:val="24"/>
          <w:szCs w:val="24"/>
        </w:rPr>
        <w:t xml:space="preserve"> </w:t>
      </w:r>
      <w:r w:rsidR="00BE2A6A" w:rsidRPr="00331EE3">
        <w:rPr>
          <w:sz w:val="24"/>
          <w:szCs w:val="24"/>
        </w:rPr>
        <w:t xml:space="preserve"> </w:t>
      </w:r>
      <w:r w:rsidR="00282DD5">
        <w:rPr>
          <w:sz w:val="24"/>
          <w:szCs w:val="24"/>
        </w:rPr>
        <w:t>тыс. руб.</w:t>
      </w:r>
      <w:r w:rsidR="00BE2A6A" w:rsidRPr="00331EE3">
        <w:rPr>
          <w:sz w:val="24"/>
          <w:szCs w:val="24"/>
        </w:rPr>
        <w:t>,</w:t>
      </w:r>
      <w:r w:rsidR="00E90457" w:rsidRPr="00331EE3">
        <w:rPr>
          <w:sz w:val="24"/>
          <w:szCs w:val="24"/>
        </w:rPr>
        <w:t xml:space="preserve"> </w:t>
      </w:r>
      <w:r w:rsidR="00BE2A6A" w:rsidRPr="00331EE3">
        <w:rPr>
          <w:sz w:val="24"/>
          <w:szCs w:val="24"/>
        </w:rPr>
        <w:t>при ут</w:t>
      </w:r>
      <w:r w:rsidR="00F91839" w:rsidRPr="00331EE3">
        <w:rPr>
          <w:sz w:val="24"/>
          <w:szCs w:val="24"/>
        </w:rPr>
        <w:t>верж</w:t>
      </w:r>
      <w:r w:rsidR="009B09B7" w:rsidRPr="00331EE3">
        <w:rPr>
          <w:sz w:val="24"/>
          <w:szCs w:val="24"/>
        </w:rPr>
        <w:t>д</w:t>
      </w:r>
      <w:r w:rsidR="00BE2A6A" w:rsidRPr="00331EE3">
        <w:rPr>
          <w:sz w:val="24"/>
          <w:szCs w:val="24"/>
        </w:rPr>
        <w:t>енном бюджете дефицит установлен в размере</w:t>
      </w:r>
      <w:r w:rsidR="00522F68" w:rsidRPr="00331EE3">
        <w:rPr>
          <w:sz w:val="24"/>
          <w:szCs w:val="24"/>
        </w:rPr>
        <w:t xml:space="preserve"> </w:t>
      </w:r>
      <w:r w:rsidR="00462258" w:rsidRPr="00331EE3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>20087,0</w:t>
      </w:r>
      <w:r w:rsidR="00BE2A6A" w:rsidRPr="00331EE3">
        <w:rPr>
          <w:sz w:val="24"/>
          <w:szCs w:val="24"/>
        </w:rPr>
        <w:t xml:space="preserve"> тыс. рублей.</w:t>
      </w:r>
    </w:p>
    <w:p w:rsidR="00BE2A6A" w:rsidRPr="00331EE3" w:rsidRDefault="009B09B7" w:rsidP="000D382B">
      <w:pPr>
        <w:pStyle w:val="a3"/>
        <w:tabs>
          <w:tab w:val="left" w:pos="709"/>
        </w:tabs>
        <w:ind w:right="-142" w:firstLine="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lastRenderedPageBreak/>
        <w:t xml:space="preserve">   </w:t>
      </w:r>
      <w:r w:rsidR="00DA0264" w:rsidRPr="00331EE3">
        <w:rPr>
          <w:sz w:val="24"/>
          <w:szCs w:val="24"/>
        </w:rPr>
        <w:t xml:space="preserve"> </w:t>
      </w:r>
      <w:r w:rsidR="00BE2A6A" w:rsidRPr="00331EE3">
        <w:rPr>
          <w:sz w:val="24"/>
          <w:szCs w:val="24"/>
        </w:rPr>
        <w:t xml:space="preserve">Предложить Администрации </w:t>
      </w:r>
      <w:proofErr w:type="spellStart"/>
      <w:r w:rsidR="00BE2A6A" w:rsidRPr="00331EE3">
        <w:rPr>
          <w:sz w:val="24"/>
          <w:szCs w:val="24"/>
        </w:rPr>
        <w:t>Родинского</w:t>
      </w:r>
      <w:proofErr w:type="spellEnd"/>
      <w:r w:rsidR="00BE2A6A" w:rsidRPr="00331EE3">
        <w:rPr>
          <w:sz w:val="24"/>
          <w:szCs w:val="24"/>
        </w:rPr>
        <w:t xml:space="preserve"> района:</w:t>
      </w:r>
    </w:p>
    <w:p w:rsidR="00BE2A6A" w:rsidRPr="00331EE3" w:rsidRDefault="009B09B7" w:rsidP="000D382B">
      <w:pPr>
        <w:pStyle w:val="a3"/>
        <w:tabs>
          <w:tab w:val="left" w:pos="993"/>
        </w:tabs>
        <w:ind w:right="-142" w:firstLine="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   </w:t>
      </w:r>
      <w:r w:rsidR="008E590D" w:rsidRPr="00331EE3">
        <w:rPr>
          <w:sz w:val="24"/>
          <w:szCs w:val="24"/>
        </w:rPr>
        <w:t>П</w:t>
      </w:r>
      <w:r w:rsidR="00BE2A6A" w:rsidRPr="00331EE3">
        <w:rPr>
          <w:sz w:val="24"/>
          <w:szCs w:val="24"/>
        </w:rPr>
        <w:t>ринять меры по повышению собираемости налогов и увеличению поступлений налоговых и неналоговых доходов бюджета района</w:t>
      </w:r>
      <w:r w:rsidRPr="00331EE3">
        <w:rPr>
          <w:sz w:val="24"/>
          <w:szCs w:val="24"/>
        </w:rPr>
        <w:t>.</w:t>
      </w:r>
    </w:p>
    <w:p w:rsidR="00BE2A6A" w:rsidRPr="00331EE3" w:rsidRDefault="004C25E1" w:rsidP="000D382B">
      <w:pPr>
        <w:pStyle w:val="a3"/>
        <w:tabs>
          <w:tab w:val="left" w:pos="993"/>
        </w:tabs>
        <w:ind w:right="-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     </w:t>
      </w:r>
      <w:r w:rsidR="000214C0">
        <w:rPr>
          <w:sz w:val="24"/>
          <w:szCs w:val="24"/>
        </w:rPr>
        <w:t xml:space="preserve"> </w:t>
      </w:r>
      <w:r w:rsidR="00BE2A6A" w:rsidRPr="00331EE3">
        <w:rPr>
          <w:sz w:val="24"/>
          <w:szCs w:val="24"/>
        </w:rPr>
        <w:t xml:space="preserve">Представленный отчет об исполнении бюджета муниципального образования </w:t>
      </w:r>
      <w:proofErr w:type="spellStart"/>
      <w:r w:rsidR="00BE2A6A" w:rsidRPr="00331EE3">
        <w:rPr>
          <w:sz w:val="24"/>
          <w:szCs w:val="24"/>
        </w:rPr>
        <w:t>Родинский</w:t>
      </w:r>
      <w:proofErr w:type="spellEnd"/>
      <w:r w:rsidR="00BE2A6A" w:rsidRPr="00331EE3">
        <w:rPr>
          <w:sz w:val="24"/>
          <w:szCs w:val="24"/>
        </w:rPr>
        <w:t xml:space="preserve"> район за 1 квартал </w:t>
      </w:r>
      <w:r w:rsidR="00035892" w:rsidRPr="00331EE3">
        <w:rPr>
          <w:sz w:val="24"/>
          <w:szCs w:val="24"/>
        </w:rPr>
        <w:t>202</w:t>
      </w:r>
      <w:r w:rsidR="00B81636" w:rsidRPr="00331EE3">
        <w:rPr>
          <w:sz w:val="24"/>
          <w:szCs w:val="24"/>
        </w:rPr>
        <w:t>6</w:t>
      </w:r>
      <w:r w:rsidR="00035892" w:rsidRPr="00331EE3">
        <w:rPr>
          <w:sz w:val="24"/>
          <w:szCs w:val="24"/>
        </w:rPr>
        <w:t xml:space="preserve"> года </w:t>
      </w:r>
      <w:r w:rsidR="00BE2A6A" w:rsidRPr="00331EE3">
        <w:rPr>
          <w:sz w:val="24"/>
          <w:szCs w:val="24"/>
        </w:rPr>
        <w:t xml:space="preserve">направить для информации  в </w:t>
      </w:r>
      <w:proofErr w:type="spellStart"/>
      <w:r w:rsidR="00BE2A6A" w:rsidRPr="00331EE3">
        <w:rPr>
          <w:sz w:val="24"/>
          <w:szCs w:val="24"/>
        </w:rPr>
        <w:t>Родинский</w:t>
      </w:r>
      <w:proofErr w:type="spellEnd"/>
      <w:r w:rsidR="00BE2A6A" w:rsidRPr="00331EE3">
        <w:rPr>
          <w:sz w:val="24"/>
          <w:szCs w:val="24"/>
        </w:rPr>
        <w:t xml:space="preserve"> районный  Совет депутатов.</w:t>
      </w:r>
    </w:p>
    <w:p w:rsidR="00CB2CC0" w:rsidRPr="00331EE3" w:rsidRDefault="00CB2CC0" w:rsidP="000D382B">
      <w:pPr>
        <w:pStyle w:val="a3"/>
        <w:tabs>
          <w:tab w:val="left" w:pos="993"/>
        </w:tabs>
        <w:ind w:right="-142"/>
        <w:jc w:val="both"/>
      </w:pPr>
    </w:p>
    <w:p w:rsidR="00CB2CC0" w:rsidRPr="00331EE3" w:rsidRDefault="00CB2CC0" w:rsidP="000D382B">
      <w:pPr>
        <w:pStyle w:val="a3"/>
        <w:tabs>
          <w:tab w:val="left" w:pos="993"/>
        </w:tabs>
        <w:ind w:right="-142"/>
        <w:jc w:val="both"/>
      </w:pPr>
    </w:p>
    <w:p w:rsidR="00803572" w:rsidRPr="00331EE3" w:rsidRDefault="00AA16E9" w:rsidP="000D382B">
      <w:pPr>
        <w:pStyle w:val="a3"/>
        <w:ind w:right="-142"/>
        <w:jc w:val="both"/>
        <w:rPr>
          <w:sz w:val="24"/>
          <w:szCs w:val="24"/>
        </w:rPr>
      </w:pPr>
      <w:r w:rsidRPr="00331EE3">
        <w:rPr>
          <w:sz w:val="24"/>
          <w:szCs w:val="24"/>
        </w:rPr>
        <w:t xml:space="preserve"> </w:t>
      </w:r>
      <w:r w:rsidR="00772C8A" w:rsidRPr="00331EE3">
        <w:rPr>
          <w:sz w:val="24"/>
          <w:szCs w:val="24"/>
        </w:rPr>
        <w:t>Председ</w:t>
      </w:r>
      <w:r w:rsidR="00064E5F" w:rsidRPr="00331EE3">
        <w:rPr>
          <w:sz w:val="24"/>
          <w:szCs w:val="24"/>
        </w:rPr>
        <w:t>а</w:t>
      </w:r>
      <w:r w:rsidR="00772C8A" w:rsidRPr="00331EE3">
        <w:rPr>
          <w:sz w:val="24"/>
          <w:szCs w:val="24"/>
        </w:rPr>
        <w:t>тель</w:t>
      </w:r>
      <w:r w:rsidR="00DA0264" w:rsidRPr="00331EE3">
        <w:rPr>
          <w:sz w:val="24"/>
          <w:szCs w:val="24"/>
        </w:rPr>
        <w:t xml:space="preserve"> </w:t>
      </w:r>
    </w:p>
    <w:p w:rsidR="00B44EB9" w:rsidRPr="00A82209" w:rsidRDefault="00AA16E9" w:rsidP="000D382B">
      <w:pPr>
        <w:pStyle w:val="a3"/>
        <w:ind w:right="-142"/>
        <w:jc w:val="both"/>
      </w:pPr>
      <w:r w:rsidRPr="00331EE3">
        <w:rPr>
          <w:sz w:val="24"/>
          <w:szCs w:val="24"/>
        </w:rPr>
        <w:t xml:space="preserve"> </w:t>
      </w:r>
      <w:r w:rsidR="00772C8A" w:rsidRPr="00331EE3">
        <w:rPr>
          <w:sz w:val="24"/>
          <w:szCs w:val="24"/>
        </w:rPr>
        <w:t>К</w:t>
      </w:r>
      <w:r w:rsidR="00B44EB9" w:rsidRPr="00331EE3">
        <w:rPr>
          <w:sz w:val="24"/>
          <w:szCs w:val="24"/>
        </w:rPr>
        <w:t>онтрольно-счетной палаты</w:t>
      </w:r>
      <w:r w:rsidR="00B44EB9" w:rsidRPr="00331EE3">
        <w:rPr>
          <w:sz w:val="24"/>
          <w:szCs w:val="24"/>
        </w:rPr>
        <w:tab/>
      </w:r>
      <w:r w:rsidR="00B44EB9" w:rsidRPr="00331EE3">
        <w:rPr>
          <w:sz w:val="24"/>
          <w:szCs w:val="24"/>
        </w:rPr>
        <w:tab/>
      </w:r>
      <w:r w:rsidR="00B44EB9" w:rsidRPr="00331EE3">
        <w:rPr>
          <w:sz w:val="24"/>
          <w:szCs w:val="24"/>
        </w:rPr>
        <w:tab/>
      </w:r>
      <w:r w:rsidR="00B44EB9" w:rsidRPr="00331EE3">
        <w:rPr>
          <w:sz w:val="24"/>
          <w:szCs w:val="24"/>
        </w:rPr>
        <w:tab/>
      </w:r>
      <w:r w:rsidR="00803572" w:rsidRPr="00331EE3">
        <w:rPr>
          <w:sz w:val="24"/>
          <w:szCs w:val="24"/>
        </w:rPr>
        <w:t xml:space="preserve">                      </w:t>
      </w:r>
      <w:r w:rsidR="00405BC6" w:rsidRPr="00331EE3">
        <w:rPr>
          <w:sz w:val="24"/>
          <w:szCs w:val="24"/>
        </w:rPr>
        <w:t xml:space="preserve">          </w:t>
      </w:r>
      <w:r w:rsidR="00803572" w:rsidRPr="00331EE3">
        <w:rPr>
          <w:sz w:val="24"/>
          <w:szCs w:val="24"/>
        </w:rPr>
        <w:t xml:space="preserve"> </w:t>
      </w:r>
      <w:r w:rsidRPr="00331EE3">
        <w:rPr>
          <w:sz w:val="24"/>
          <w:szCs w:val="24"/>
        </w:rPr>
        <w:t xml:space="preserve">  </w:t>
      </w:r>
      <w:r w:rsidR="00803572" w:rsidRPr="00331EE3">
        <w:rPr>
          <w:sz w:val="24"/>
          <w:szCs w:val="24"/>
        </w:rPr>
        <w:t xml:space="preserve">  </w:t>
      </w:r>
      <w:proofErr w:type="spellStart"/>
      <w:r w:rsidR="00DA0264" w:rsidRPr="00331EE3">
        <w:rPr>
          <w:sz w:val="24"/>
          <w:szCs w:val="24"/>
        </w:rPr>
        <w:t>Н.Г.Домолазова</w:t>
      </w:r>
      <w:proofErr w:type="spellEnd"/>
      <w:r w:rsidR="00B44EB9" w:rsidRPr="00DA0264">
        <w:tab/>
      </w:r>
      <w:r w:rsidR="00D10B27" w:rsidRPr="00DA0264">
        <w:t xml:space="preserve">         </w:t>
      </w:r>
      <w:r w:rsidR="00B44EB9" w:rsidRPr="00DA0264">
        <w:tab/>
      </w:r>
      <w:r w:rsidR="00222423" w:rsidRPr="00DA0264">
        <w:t xml:space="preserve">   </w:t>
      </w:r>
      <w:r w:rsidR="00B44EB9">
        <w:tab/>
      </w:r>
      <w:r w:rsidR="00B44EB9">
        <w:tab/>
      </w:r>
    </w:p>
    <w:sectPr w:rsidR="00B44EB9" w:rsidRPr="00A82209" w:rsidSect="005A2499">
      <w:headerReference w:type="default" r:id="rId8"/>
      <w:pgSz w:w="11906" w:h="16838"/>
      <w:pgMar w:top="1418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B" w:rsidRDefault="00214A8B" w:rsidP="00985F9D">
      <w:r>
        <w:separator/>
      </w:r>
    </w:p>
  </w:endnote>
  <w:endnote w:type="continuationSeparator" w:id="0">
    <w:p w:rsidR="00214A8B" w:rsidRDefault="00214A8B" w:rsidP="0098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B" w:rsidRDefault="00214A8B" w:rsidP="00985F9D">
      <w:r>
        <w:separator/>
      </w:r>
    </w:p>
  </w:footnote>
  <w:footnote w:type="continuationSeparator" w:id="0">
    <w:p w:rsidR="00214A8B" w:rsidRDefault="00214A8B" w:rsidP="0098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407079"/>
      <w:docPartObj>
        <w:docPartGallery w:val="Page Numbers (Top of Page)"/>
        <w:docPartUnique/>
      </w:docPartObj>
    </w:sdtPr>
    <w:sdtContent>
      <w:p w:rsidR="009C6B7D" w:rsidRDefault="009C6B7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6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C6B7D" w:rsidRDefault="009C6B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67B"/>
    <w:multiLevelType w:val="hybridMultilevel"/>
    <w:tmpl w:val="80D4BF7C"/>
    <w:lvl w:ilvl="0" w:tplc="BDAA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E7571"/>
    <w:multiLevelType w:val="hybridMultilevel"/>
    <w:tmpl w:val="C54433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CE"/>
    <w:rsid w:val="0000055C"/>
    <w:rsid w:val="00001B87"/>
    <w:rsid w:val="00003228"/>
    <w:rsid w:val="00003F1D"/>
    <w:rsid w:val="00004255"/>
    <w:rsid w:val="00005ED2"/>
    <w:rsid w:val="000064DB"/>
    <w:rsid w:val="000078EC"/>
    <w:rsid w:val="0001066F"/>
    <w:rsid w:val="00010CD2"/>
    <w:rsid w:val="00011330"/>
    <w:rsid w:val="00011588"/>
    <w:rsid w:val="0001209C"/>
    <w:rsid w:val="00014DEE"/>
    <w:rsid w:val="00015955"/>
    <w:rsid w:val="00016D29"/>
    <w:rsid w:val="00017F04"/>
    <w:rsid w:val="00020E04"/>
    <w:rsid w:val="000214C0"/>
    <w:rsid w:val="00021B95"/>
    <w:rsid w:val="00022010"/>
    <w:rsid w:val="00022212"/>
    <w:rsid w:val="000247BC"/>
    <w:rsid w:val="00025C58"/>
    <w:rsid w:val="00026CBA"/>
    <w:rsid w:val="0002712B"/>
    <w:rsid w:val="00027794"/>
    <w:rsid w:val="00027F8F"/>
    <w:rsid w:val="00030151"/>
    <w:rsid w:val="00032B55"/>
    <w:rsid w:val="00032F84"/>
    <w:rsid w:val="00033457"/>
    <w:rsid w:val="000339F9"/>
    <w:rsid w:val="00034F07"/>
    <w:rsid w:val="0003519A"/>
    <w:rsid w:val="00035497"/>
    <w:rsid w:val="00035892"/>
    <w:rsid w:val="000427B7"/>
    <w:rsid w:val="00043E8E"/>
    <w:rsid w:val="000448C0"/>
    <w:rsid w:val="00045036"/>
    <w:rsid w:val="000453FF"/>
    <w:rsid w:val="00045830"/>
    <w:rsid w:val="000460BB"/>
    <w:rsid w:val="000463C3"/>
    <w:rsid w:val="00046C37"/>
    <w:rsid w:val="00046E74"/>
    <w:rsid w:val="000472A7"/>
    <w:rsid w:val="00047E8E"/>
    <w:rsid w:val="0005034C"/>
    <w:rsid w:val="00050A81"/>
    <w:rsid w:val="00052220"/>
    <w:rsid w:val="000524B3"/>
    <w:rsid w:val="00056AAF"/>
    <w:rsid w:val="00057E7F"/>
    <w:rsid w:val="00060284"/>
    <w:rsid w:val="000612BC"/>
    <w:rsid w:val="000625F6"/>
    <w:rsid w:val="00062613"/>
    <w:rsid w:val="00063610"/>
    <w:rsid w:val="000644BA"/>
    <w:rsid w:val="00064734"/>
    <w:rsid w:val="00064E5F"/>
    <w:rsid w:val="00065B7B"/>
    <w:rsid w:val="00065DCE"/>
    <w:rsid w:val="00066AEE"/>
    <w:rsid w:val="00067C27"/>
    <w:rsid w:val="000708AB"/>
    <w:rsid w:val="00071EA8"/>
    <w:rsid w:val="000730B7"/>
    <w:rsid w:val="0007351F"/>
    <w:rsid w:val="00074309"/>
    <w:rsid w:val="00074AFC"/>
    <w:rsid w:val="00076A33"/>
    <w:rsid w:val="00077277"/>
    <w:rsid w:val="000776D9"/>
    <w:rsid w:val="00077D1E"/>
    <w:rsid w:val="000807C6"/>
    <w:rsid w:val="00080C7F"/>
    <w:rsid w:val="000826E3"/>
    <w:rsid w:val="00084604"/>
    <w:rsid w:val="00084BDE"/>
    <w:rsid w:val="00086407"/>
    <w:rsid w:val="00086A58"/>
    <w:rsid w:val="00087478"/>
    <w:rsid w:val="0008762A"/>
    <w:rsid w:val="00087E6B"/>
    <w:rsid w:val="00087FE8"/>
    <w:rsid w:val="00090696"/>
    <w:rsid w:val="00093931"/>
    <w:rsid w:val="00094CB1"/>
    <w:rsid w:val="00094E60"/>
    <w:rsid w:val="0009502C"/>
    <w:rsid w:val="000974F8"/>
    <w:rsid w:val="000A061E"/>
    <w:rsid w:val="000A080F"/>
    <w:rsid w:val="000A1E13"/>
    <w:rsid w:val="000A31A8"/>
    <w:rsid w:val="000A35C6"/>
    <w:rsid w:val="000A3F24"/>
    <w:rsid w:val="000A6008"/>
    <w:rsid w:val="000A6681"/>
    <w:rsid w:val="000A70AE"/>
    <w:rsid w:val="000B0050"/>
    <w:rsid w:val="000B1F8F"/>
    <w:rsid w:val="000B2346"/>
    <w:rsid w:val="000B2557"/>
    <w:rsid w:val="000B5B7E"/>
    <w:rsid w:val="000B6D5F"/>
    <w:rsid w:val="000B7222"/>
    <w:rsid w:val="000B7D90"/>
    <w:rsid w:val="000B7E7A"/>
    <w:rsid w:val="000C01D2"/>
    <w:rsid w:val="000C13AE"/>
    <w:rsid w:val="000C1FE1"/>
    <w:rsid w:val="000C44E4"/>
    <w:rsid w:val="000C4B9D"/>
    <w:rsid w:val="000C6001"/>
    <w:rsid w:val="000C64B8"/>
    <w:rsid w:val="000C6EE8"/>
    <w:rsid w:val="000C765A"/>
    <w:rsid w:val="000C79FC"/>
    <w:rsid w:val="000D0549"/>
    <w:rsid w:val="000D1060"/>
    <w:rsid w:val="000D2C57"/>
    <w:rsid w:val="000D3021"/>
    <w:rsid w:val="000D382B"/>
    <w:rsid w:val="000D39AB"/>
    <w:rsid w:val="000D429E"/>
    <w:rsid w:val="000D475F"/>
    <w:rsid w:val="000D654E"/>
    <w:rsid w:val="000D7F5E"/>
    <w:rsid w:val="000E0457"/>
    <w:rsid w:val="000E1438"/>
    <w:rsid w:val="000E1A03"/>
    <w:rsid w:val="000E3887"/>
    <w:rsid w:val="000E3A19"/>
    <w:rsid w:val="000E3A79"/>
    <w:rsid w:val="000E4BA9"/>
    <w:rsid w:val="000E690C"/>
    <w:rsid w:val="000E70D5"/>
    <w:rsid w:val="000E7ED4"/>
    <w:rsid w:val="000F3C25"/>
    <w:rsid w:val="000F4D6E"/>
    <w:rsid w:val="000F4E10"/>
    <w:rsid w:val="000F65B6"/>
    <w:rsid w:val="000F6A81"/>
    <w:rsid w:val="000F7A83"/>
    <w:rsid w:val="000F7EFE"/>
    <w:rsid w:val="00101A7F"/>
    <w:rsid w:val="00102282"/>
    <w:rsid w:val="001037B6"/>
    <w:rsid w:val="0010507E"/>
    <w:rsid w:val="00106501"/>
    <w:rsid w:val="0010683E"/>
    <w:rsid w:val="001069B7"/>
    <w:rsid w:val="00107684"/>
    <w:rsid w:val="001077FE"/>
    <w:rsid w:val="001104D3"/>
    <w:rsid w:val="00110681"/>
    <w:rsid w:val="00110A00"/>
    <w:rsid w:val="001125DB"/>
    <w:rsid w:val="00112C5F"/>
    <w:rsid w:val="00112D2C"/>
    <w:rsid w:val="00114936"/>
    <w:rsid w:val="00115550"/>
    <w:rsid w:val="0011594D"/>
    <w:rsid w:val="001162F5"/>
    <w:rsid w:val="00117BCC"/>
    <w:rsid w:val="00122024"/>
    <w:rsid w:val="00122353"/>
    <w:rsid w:val="0012399A"/>
    <w:rsid w:val="00124322"/>
    <w:rsid w:val="0012543D"/>
    <w:rsid w:val="001272B8"/>
    <w:rsid w:val="00127B51"/>
    <w:rsid w:val="001306D6"/>
    <w:rsid w:val="001308F1"/>
    <w:rsid w:val="001322F6"/>
    <w:rsid w:val="00132AF9"/>
    <w:rsid w:val="00132DCF"/>
    <w:rsid w:val="001336CF"/>
    <w:rsid w:val="00135489"/>
    <w:rsid w:val="00136F21"/>
    <w:rsid w:val="00137F92"/>
    <w:rsid w:val="001406E7"/>
    <w:rsid w:val="001444BB"/>
    <w:rsid w:val="00144DFC"/>
    <w:rsid w:val="00145BD4"/>
    <w:rsid w:val="0014774A"/>
    <w:rsid w:val="0015134D"/>
    <w:rsid w:val="00153E14"/>
    <w:rsid w:val="001560F1"/>
    <w:rsid w:val="0015631A"/>
    <w:rsid w:val="00156C25"/>
    <w:rsid w:val="00157437"/>
    <w:rsid w:val="0015785B"/>
    <w:rsid w:val="00160EBC"/>
    <w:rsid w:val="001638AB"/>
    <w:rsid w:val="00165C8B"/>
    <w:rsid w:val="00166669"/>
    <w:rsid w:val="00172B64"/>
    <w:rsid w:val="00173F5D"/>
    <w:rsid w:val="00173FAC"/>
    <w:rsid w:val="001758F1"/>
    <w:rsid w:val="00176013"/>
    <w:rsid w:val="00176681"/>
    <w:rsid w:val="00176E8D"/>
    <w:rsid w:val="00180567"/>
    <w:rsid w:val="00180DDF"/>
    <w:rsid w:val="00182983"/>
    <w:rsid w:val="00182A87"/>
    <w:rsid w:val="00183720"/>
    <w:rsid w:val="00185B11"/>
    <w:rsid w:val="00185FC7"/>
    <w:rsid w:val="00186AA8"/>
    <w:rsid w:val="001875A7"/>
    <w:rsid w:val="00187A55"/>
    <w:rsid w:val="00190E59"/>
    <w:rsid w:val="00191096"/>
    <w:rsid w:val="0019132F"/>
    <w:rsid w:val="0019191E"/>
    <w:rsid w:val="00191C07"/>
    <w:rsid w:val="001927E5"/>
    <w:rsid w:val="0019493C"/>
    <w:rsid w:val="00195626"/>
    <w:rsid w:val="00196194"/>
    <w:rsid w:val="001969A2"/>
    <w:rsid w:val="001A00E8"/>
    <w:rsid w:val="001A0199"/>
    <w:rsid w:val="001A2F35"/>
    <w:rsid w:val="001A6B74"/>
    <w:rsid w:val="001B0046"/>
    <w:rsid w:val="001B1226"/>
    <w:rsid w:val="001B1891"/>
    <w:rsid w:val="001B1BE5"/>
    <w:rsid w:val="001B1E74"/>
    <w:rsid w:val="001B575F"/>
    <w:rsid w:val="001B6B7D"/>
    <w:rsid w:val="001B74E6"/>
    <w:rsid w:val="001C02FE"/>
    <w:rsid w:val="001C0DBB"/>
    <w:rsid w:val="001C115F"/>
    <w:rsid w:val="001C1F57"/>
    <w:rsid w:val="001C2158"/>
    <w:rsid w:val="001C40E1"/>
    <w:rsid w:val="001C52DC"/>
    <w:rsid w:val="001C73CC"/>
    <w:rsid w:val="001C781A"/>
    <w:rsid w:val="001D09FC"/>
    <w:rsid w:val="001D0F90"/>
    <w:rsid w:val="001D2C22"/>
    <w:rsid w:val="001D488D"/>
    <w:rsid w:val="001D4907"/>
    <w:rsid w:val="001E182E"/>
    <w:rsid w:val="001E3624"/>
    <w:rsid w:val="001E3D61"/>
    <w:rsid w:val="001E4739"/>
    <w:rsid w:val="001E5B27"/>
    <w:rsid w:val="001E5CE1"/>
    <w:rsid w:val="001E6178"/>
    <w:rsid w:val="001E7C3B"/>
    <w:rsid w:val="001F105B"/>
    <w:rsid w:val="001F1268"/>
    <w:rsid w:val="001F21D8"/>
    <w:rsid w:val="001F28BF"/>
    <w:rsid w:val="001F30DB"/>
    <w:rsid w:val="001F312A"/>
    <w:rsid w:val="001F3609"/>
    <w:rsid w:val="001F4378"/>
    <w:rsid w:val="001F4758"/>
    <w:rsid w:val="001F47C3"/>
    <w:rsid w:val="001F692C"/>
    <w:rsid w:val="001F71F7"/>
    <w:rsid w:val="0020144D"/>
    <w:rsid w:val="00201890"/>
    <w:rsid w:val="00201CB5"/>
    <w:rsid w:val="00203D1C"/>
    <w:rsid w:val="00203DE1"/>
    <w:rsid w:val="00204A68"/>
    <w:rsid w:val="0020525F"/>
    <w:rsid w:val="00205296"/>
    <w:rsid w:val="00206486"/>
    <w:rsid w:val="00206500"/>
    <w:rsid w:val="002072D9"/>
    <w:rsid w:val="002072ED"/>
    <w:rsid w:val="00207CF5"/>
    <w:rsid w:val="002101FC"/>
    <w:rsid w:val="00210C8C"/>
    <w:rsid w:val="002120F8"/>
    <w:rsid w:val="002140B4"/>
    <w:rsid w:val="0021419B"/>
    <w:rsid w:val="00214A8B"/>
    <w:rsid w:val="00214E60"/>
    <w:rsid w:val="00216A9E"/>
    <w:rsid w:val="00221B78"/>
    <w:rsid w:val="00222423"/>
    <w:rsid w:val="002226E7"/>
    <w:rsid w:val="00222883"/>
    <w:rsid w:val="00224480"/>
    <w:rsid w:val="00224DD0"/>
    <w:rsid w:val="00225782"/>
    <w:rsid w:val="002277FA"/>
    <w:rsid w:val="00227F30"/>
    <w:rsid w:val="0023073F"/>
    <w:rsid w:val="00233B4B"/>
    <w:rsid w:val="00233E40"/>
    <w:rsid w:val="00233F0E"/>
    <w:rsid w:val="00234E59"/>
    <w:rsid w:val="00235587"/>
    <w:rsid w:val="00235946"/>
    <w:rsid w:val="00237B56"/>
    <w:rsid w:val="00240D76"/>
    <w:rsid w:val="00241B52"/>
    <w:rsid w:val="00242429"/>
    <w:rsid w:val="00242A21"/>
    <w:rsid w:val="002437A8"/>
    <w:rsid w:val="002441DA"/>
    <w:rsid w:val="00245DB9"/>
    <w:rsid w:val="00245DF3"/>
    <w:rsid w:val="00246B1B"/>
    <w:rsid w:val="00246EF1"/>
    <w:rsid w:val="002506E6"/>
    <w:rsid w:val="002509BD"/>
    <w:rsid w:val="00250EFD"/>
    <w:rsid w:val="00251614"/>
    <w:rsid w:val="002524D6"/>
    <w:rsid w:val="002527A5"/>
    <w:rsid w:val="00255489"/>
    <w:rsid w:val="00256DFB"/>
    <w:rsid w:val="00261038"/>
    <w:rsid w:val="002611BB"/>
    <w:rsid w:val="00261E2D"/>
    <w:rsid w:val="00263A55"/>
    <w:rsid w:val="0026432E"/>
    <w:rsid w:val="002665E3"/>
    <w:rsid w:val="00270230"/>
    <w:rsid w:val="00270471"/>
    <w:rsid w:val="00270AEE"/>
    <w:rsid w:val="00271041"/>
    <w:rsid w:val="002716E6"/>
    <w:rsid w:val="00272FD2"/>
    <w:rsid w:val="00273AFC"/>
    <w:rsid w:val="00273BC4"/>
    <w:rsid w:val="00274E1A"/>
    <w:rsid w:val="00276A1F"/>
    <w:rsid w:val="0027737C"/>
    <w:rsid w:val="00280BD3"/>
    <w:rsid w:val="0028172B"/>
    <w:rsid w:val="00282DD5"/>
    <w:rsid w:val="00283074"/>
    <w:rsid w:val="002836D6"/>
    <w:rsid w:val="00283CB4"/>
    <w:rsid w:val="00283FCE"/>
    <w:rsid w:val="00284DAE"/>
    <w:rsid w:val="002863BB"/>
    <w:rsid w:val="00286B86"/>
    <w:rsid w:val="0028717D"/>
    <w:rsid w:val="00287190"/>
    <w:rsid w:val="00290271"/>
    <w:rsid w:val="00290AAD"/>
    <w:rsid w:val="00290B38"/>
    <w:rsid w:val="002921A8"/>
    <w:rsid w:val="002923AC"/>
    <w:rsid w:val="00293CAD"/>
    <w:rsid w:val="0029427D"/>
    <w:rsid w:val="0029469C"/>
    <w:rsid w:val="00295A92"/>
    <w:rsid w:val="00296F30"/>
    <w:rsid w:val="002A1891"/>
    <w:rsid w:val="002A2E08"/>
    <w:rsid w:val="002A2E2A"/>
    <w:rsid w:val="002A3B42"/>
    <w:rsid w:val="002A3B70"/>
    <w:rsid w:val="002A3F69"/>
    <w:rsid w:val="002A54D8"/>
    <w:rsid w:val="002A576D"/>
    <w:rsid w:val="002A665E"/>
    <w:rsid w:val="002A708E"/>
    <w:rsid w:val="002A79AC"/>
    <w:rsid w:val="002B0F66"/>
    <w:rsid w:val="002B231B"/>
    <w:rsid w:val="002B332D"/>
    <w:rsid w:val="002B3541"/>
    <w:rsid w:val="002B477F"/>
    <w:rsid w:val="002B4BE9"/>
    <w:rsid w:val="002B7ABF"/>
    <w:rsid w:val="002B7F6A"/>
    <w:rsid w:val="002C1CE8"/>
    <w:rsid w:val="002C2B47"/>
    <w:rsid w:val="002C3254"/>
    <w:rsid w:val="002C53B0"/>
    <w:rsid w:val="002C7305"/>
    <w:rsid w:val="002D002B"/>
    <w:rsid w:val="002D0224"/>
    <w:rsid w:val="002D0F6A"/>
    <w:rsid w:val="002D10A2"/>
    <w:rsid w:val="002D3524"/>
    <w:rsid w:val="002D37C8"/>
    <w:rsid w:val="002D6114"/>
    <w:rsid w:val="002D77D0"/>
    <w:rsid w:val="002D78DE"/>
    <w:rsid w:val="002E0C8F"/>
    <w:rsid w:val="002E1534"/>
    <w:rsid w:val="002E17D7"/>
    <w:rsid w:val="002E2393"/>
    <w:rsid w:val="002E4174"/>
    <w:rsid w:val="002E7EC7"/>
    <w:rsid w:val="002F05F8"/>
    <w:rsid w:val="002F083A"/>
    <w:rsid w:val="002F1333"/>
    <w:rsid w:val="002F1A76"/>
    <w:rsid w:val="002F2D6F"/>
    <w:rsid w:val="002F4567"/>
    <w:rsid w:val="00300A54"/>
    <w:rsid w:val="00300CF6"/>
    <w:rsid w:val="00301114"/>
    <w:rsid w:val="00303023"/>
    <w:rsid w:val="003039BC"/>
    <w:rsid w:val="00303D48"/>
    <w:rsid w:val="00304382"/>
    <w:rsid w:val="003056D7"/>
    <w:rsid w:val="00306E6C"/>
    <w:rsid w:val="003104F3"/>
    <w:rsid w:val="00310A6A"/>
    <w:rsid w:val="00311C4B"/>
    <w:rsid w:val="00311E46"/>
    <w:rsid w:val="00313B76"/>
    <w:rsid w:val="00314028"/>
    <w:rsid w:val="003143C7"/>
    <w:rsid w:val="00314798"/>
    <w:rsid w:val="00314AE1"/>
    <w:rsid w:val="00315181"/>
    <w:rsid w:val="00315B9F"/>
    <w:rsid w:val="00315DF7"/>
    <w:rsid w:val="00315EAB"/>
    <w:rsid w:val="00317190"/>
    <w:rsid w:val="00317672"/>
    <w:rsid w:val="00320F48"/>
    <w:rsid w:val="003211E0"/>
    <w:rsid w:val="00322168"/>
    <w:rsid w:val="00322957"/>
    <w:rsid w:val="00322E7A"/>
    <w:rsid w:val="00324A46"/>
    <w:rsid w:val="00327648"/>
    <w:rsid w:val="00330E95"/>
    <w:rsid w:val="00331488"/>
    <w:rsid w:val="00331C22"/>
    <w:rsid w:val="00331EE3"/>
    <w:rsid w:val="00333AEE"/>
    <w:rsid w:val="00333FEE"/>
    <w:rsid w:val="00334C66"/>
    <w:rsid w:val="00335AFA"/>
    <w:rsid w:val="00336A82"/>
    <w:rsid w:val="00336F72"/>
    <w:rsid w:val="00337224"/>
    <w:rsid w:val="00337243"/>
    <w:rsid w:val="00337955"/>
    <w:rsid w:val="003379EA"/>
    <w:rsid w:val="00337BF5"/>
    <w:rsid w:val="00337D1F"/>
    <w:rsid w:val="003400A2"/>
    <w:rsid w:val="00340968"/>
    <w:rsid w:val="0034097B"/>
    <w:rsid w:val="00341036"/>
    <w:rsid w:val="0034112E"/>
    <w:rsid w:val="00341556"/>
    <w:rsid w:val="00342233"/>
    <w:rsid w:val="00342F2B"/>
    <w:rsid w:val="0034316D"/>
    <w:rsid w:val="00344759"/>
    <w:rsid w:val="00345C49"/>
    <w:rsid w:val="00346866"/>
    <w:rsid w:val="00347EAB"/>
    <w:rsid w:val="00350B4D"/>
    <w:rsid w:val="00350B8F"/>
    <w:rsid w:val="00350E53"/>
    <w:rsid w:val="0035178E"/>
    <w:rsid w:val="003529B9"/>
    <w:rsid w:val="0035478D"/>
    <w:rsid w:val="003574C4"/>
    <w:rsid w:val="00357CC5"/>
    <w:rsid w:val="003607E2"/>
    <w:rsid w:val="00360D8B"/>
    <w:rsid w:val="00361453"/>
    <w:rsid w:val="0036157A"/>
    <w:rsid w:val="00361991"/>
    <w:rsid w:val="00361BD2"/>
    <w:rsid w:val="00361EF5"/>
    <w:rsid w:val="00362484"/>
    <w:rsid w:val="00362BCB"/>
    <w:rsid w:val="00362C8D"/>
    <w:rsid w:val="00363940"/>
    <w:rsid w:val="00364B06"/>
    <w:rsid w:val="0036514D"/>
    <w:rsid w:val="0036570E"/>
    <w:rsid w:val="00367293"/>
    <w:rsid w:val="003677C4"/>
    <w:rsid w:val="003715D6"/>
    <w:rsid w:val="00371AEE"/>
    <w:rsid w:val="00372DEB"/>
    <w:rsid w:val="00373ADA"/>
    <w:rsid w:val="003749D8"/>
    <w:rsid w:val="00374C58"/>
    <w:rsid w:val="00375295"/>
    <w:rsid w:val="00375D41"/>
    <w:rsid w:val="003773A3"/>
    <w:rsid w:val="00377C69"/>
    <w:rsid w:val="00380434"/>
    <w:rsid w:val="00380A40"/>
    <w:rsid w:val="00381448"/>
    <w:rsid w:val="00382B48"/>
    <w:rsid w:val="00382F6E"/>
    <w:rsid w:val="00383313"/>
    <w:rsid w:val="0038368F"/>
    <w:rsid w:val="003838FC"/>
    <w:rsid w:val="003840B1"/>
    <w:rsid w:val="00384181"/>
    <w:rsid w:val="0038421B"/>
    <w:rsid w:val="00384B42"/>
    <w:rsid w:val="00387C5E"/>
    <w:rsid w:val="00390247"/>
    <w:rsid w:val="003902C7"/>
    <w:rsid w:val="00390A1F"/>
    <w:rsid w:val="00391616"/>
    <w:rsid w:val="0039244B"/>
    <w:rsid w:val="00393354"/>
    <w:rsid w:val="00394122"/>
    <w:rsid w:val="00395A4D"/>
    <w:rsid w:val="00395E1D"/>
    <w:rsid w:val="003979E5"/>
    <w:rsid w:val="003A2A1A"/>
    <w:rsid w:val="003A2D30"/>
    <w:rsid w:val="003A3826"/>
    <w:rsid w:val="003A3AAC"/>
    <w:rsid w:val="003A4726"/>
    <w:rsid w:val="003A57E2"/>
    <w:rsid w:val="003A619A"/>
    <w:rsid w:val="003A7A46"/>
    <w:rsid w:val="003A7DFB"/>
    <w:rsid w:val="003B0219"/>
    <w:rsid w:val="003B1316"/>
    <w:rsid w:val="003B165C"/>
    <w:rsid w:val="003B1CAA"/>
    <w:rsid w:val="003B21C5"/>
    <w:rsid w:val="003B2787"/>
    <w:rsid w:val="003B33ED"/>
    <w:rsid w:val="003B3FA8"/>
    <w:rsid w:val="003B5B43"/>
    <w:rsid w:val="003B68C8"/>
    <w:rsid w:val="003B6D19"/>
    <w:rsid w:val="003B6FBA"/>
    <w:rsid w:val="003C1D95"/>
    <w:rsid w:val="003C20D6"/>
    <w:rsid w:val="003C465F"/>
    <w:rsid w:val="003C491D"/>
    <w:rsid w:val="003D14CC"/>
    <w:rsid w:val="003D1591"/>
    <w:rsid w:val="003D2551"/>
    <w:rsid w:val="003D27E2"/>
    <w:rsid w:val="003D4FC1"/>
    <w:rsid w:val="003D5AAB"/>
    <w:rsid w:val="003E05DD"/>
    <w:rsid w:val="003E0CF7"/>
    <w:rsid w:val="003E1710"/>
    <w:rsid w:val="003E4D2C"/>
    <w:rsid w:val="003E5290"/>
    <w:rsid w:val="003E79AA"/>
    <w:rsid w:val="003E7A34"/>
    <w:rsid w:val="003F2216"/>
    <w:rsid w:val="003F3885"/>
    <w:rsid w:val="003F41D6"/>
    <w:rsid w:val="003F535B"/>
    <w:rsid w:val="003F5C1F"/>
    <w:rsid w:val="003F6A82"/>
    <w:rsid w:val="003F6F2F"/>
    <w:rsid w:val="003F7B41"/>
    <w:rsid w:val="00400B73"/>
    <w:rsid w:val="00401B9C"/>
    <w:rsid w:val="00402BC4"/>
    <w:rsid w:val="00404748"/>
    <w:rsid w:val="00405BC6"/>
    <w:rsid w:val="00406E30"/>
    <w:rsid w:val="00407507"/>
    <w:rsid w:val="00407CF2"/>
    <w:rsid w:val="0041142F"/>
    <w:rsid w:val="00411C30"/>
    <w:rsid w:val="004126BB"/>
    <w:rsid w:val="00414446"/>
    <w:rsid w:val="00414772"/>
    <w:rsid w:val="004155D7"/>
    <w:rsid w:val="004171CD"/>
    <w:rsid w:val="00421795"/>
    <w:rsid w:val="00423065"/>
    <w:rsid w:val="004241EE"/>
    <w:rsid w:val="00424F5B"/>
    <w:rsid w:val="004252F1"/>
    <w:rsid w:val="00427293"/>
    <w:rsid w:val="00427A09"/>
    <w:rsid w:val="00432F80"/>
    <w:rsid w:val="0043366F"/>
    <w:rsid w:val="004337A7"/>
    <w:rsid w:val="0043401A"/>
    <w:rsid w:val="00434FB8"/>
    <w:rsid w:val="00436784"/>
    <w:rsid w:val="00437865"/>
    <w:rsid w:val="0044134E"/>
    <w:rsid w:val="00441579"/>
    <w:rsid w:val="0044180F"/>
    <w:rsid w:val="00441CBB"/>
    <w:rsid w:val="004435D8"/>
    <w:rsid w:val="00443ADE"/>
    <w:rsid w:val="00443E62"/>
    <w:rsid w:val="0044429D"/>
    <w:rsid w:val="00444EA1"/>
    <w:rsid w:val="00447697"/>
    <w:rsid w:val="00451DFB"/>
    <w:rsid w:val="00453A15"/>
    <w:rsid w:val="00454DEE"/>
    <w:rsid w:val="00454E56"/>
    <w:rsid w:val="00455174"/>
    <w:rsid w:val="00455BC4"/>
    <w:rsid w:val="004572BD"/>
    <w:rsid w:val="004600C4"/>
    <w:rsid w:val="004601DE"/>
    <w:rsid w:val="00461298"/>
    <w:rsid w:val="00462258"/>
    <w:rsid w:val="00462C29"/>
    <w:rsid w:val="00463077"/>
    <w:rsid w:val="00463083"/>
    <w:rsid w:val="00464924"/>
    <w:rsid w:val="00464D0D"/>
    <w:rsid w:val="00465F03"/>
    <w:rsid w:val="004660A4"/>
    <w:rsid w:val="00467574"/>
    <w:rsid w:val="00471F60"/>
    <w:rsid w:val="0047284E"/>
    <w:rsid w:val="00472F42"/>
    <w:rsid w:val="004749C2"/>
    <w:rsid w:val="00476586"/>
    <w:rsid w:val="00476A14"/>
    <w:rsid w:val="00477F0D"/>
    <w:rsid w:val="004801B6"/>
    <w:rsid w:val="004807DD"/>
    <w:rsid w:val="0048222A"/>
    <w:rsid w:val="00482714"/>
    <w:rsid w:val="004850DC"/>
    <w:rsid w:val="00485628"/>
    <w:rsid w:val="00486601"/>
    <w:rsid w:val="00487308"/>
    <w:rsid w:val="00492177"/>
    <w:rsid w:val="004923E3"/>
    <w:rsid w:val="00492AB0"/>
    <w:rsid w:val="00494654"/>
    <w:rsid w:val="004956F7"/>
    <w:rsid w:val="00496750"/>
    <w:rsid w:val="00496982"/>
    <w:rsid w:val="00496F96"/>
    <w:rsid w:val="00496FD8"/>
    <w:rsid w:val="004A2969"/>
    <w:rsid w:val="004A43DE"/>
    <w:rsid w:val="004A4BF8"/>
    <w:rsid w:val="004A576F"/>
    <w:rsid w:val="004A5F70"/>
    <w:rsid w:val="004A70D5"/>
    <w:rsid w:val="004B3185"/>
    <w:rsid w:val="004B3199"/>
    <w:rsid w:val="004B4D96"/>
    <w:rsid w:val="004B522F"/>
    <w:rsid w:val="004B54D6"/>
    <w:rsid w:val="004B6CFA"/>
    <w:rsid w:val="004C015D"/>
    <w:rsid w:val="004C043E"/>
    <w:rsid w:val="004C05F9"/>
    <w:rsid w:val="004C20F7"/>
    <w:rsid w:val="004C2230"/>
    <w:rsid w:val="004C25E1"/>
    <w:rsid w:val="004C2851"/>
    <w:rsid w:val="004C3FDC"/>
    <w:rsid w:val="004C474B"/>
    <w:rsid w:val="004C4F81"/>
    <w:rsid w:val="004C5505"/>
    <w:rsid w:val="004C5676"/>
    <w:rsid w:val="004C5DAD"/>
    <w:rsid w:val="004C6B11"/>
    <w:rsid w:val="004C7A60"/>
    <w:rsid w:val="004D2715"/>
    <w:rsid w:val="004D2E6F"/>
    <w:rsid w:val="004D4B2F"/>
    <w:rsid w:val="004D6907"/>
    <w:rsid w:val="004D722A"/>
    <w:rsid w:val="004D7EDA"/>
    <w:rsid w:val="004E0525"/>
    <w:rsid w:val="004E0CAF"/>
    <w:rsid w:val="004E15C2"/>
    <w:rsid w:val="004E3439"/>
    <w:rsid w:val="004E427F"/>
    <w:rsid w:val="004E5AFB"/>
    <w:rsid w:val="004E5DF4"/>
    <w:rsid w:val="004F40A0"/>
    <w:rsid w:val="004F56D2"/>
    <w:rsid w:val="004F5D0C"/>
    <w:rsid w:val="004F637E"/>
    <w:rsid w:val="004F789B"/>
    <w:rsid w:val="004F7AD4"/>
    <w:rsid w:val="005006A9"/>
    <w:rsid w:val="005027AB"/>
    <w:rsid w:val="00503D9F"/>
    <w:rsid w:val="005056C5"/>
    <w:rsid w:val="005061AC"/>
    <w:rsid w:val="00506C35"/>
    <w:rsid w:val="00507D6C"/>
    <w:rsid w:val="00510967"/>
    <w:rsid w:val="00513251"/>
    <w:rsid w:val="00513FC2"/>
    <w:rsid w:val="00514202"/>
    <w:rsid w:val="00514A25"/>
    <w:rsid w:val="00514BC6"/>
    <w:rsid w:val="005169AF"/>
    <w:rsid w:val="00516E34"/>
    <w:rsid w:val="0051784A"/>
    <w:rsid w:val="00517C61"/>
    <w:rsid w:val="005209B6"/>
    <w:rsid w:val="00521C1C"/>
    <w:rsid w:val="00522CD4"/>
    <w:rsid w:val="00522F68"/>
    <w:rsid w:val="0052389B"/>
    <w:rsid w:val="00524151"/>
    <w:rsid w:val="00524932"/>
    <w:rsid w:val="00524C1C"/>
    <w:rsid w:val="0052563B"/>
    <w:rsid w:val="005275BB"/>
    <w:rsid w:val="00531490"/>
    <w:rsid w:val="00531600"/>
    <w:rsid w:val="00531FBE"/>
    <w:rsid w:val="00532778"/>
    <w:rsid w:val="00532DDA"/>
    <w:rsid w:val="00533155"/>
    <w:rsid w:val="00540BD7"/>
    <w:rsid w:val="0054129C"/>
    <w:rsid w:val="00542251"/>
    <w:rsid w:val="005449C1"/>
    <w:rsid w:val="005512A5"/>
    <w:rsid w:val="00553286"/>
    <w:rsid w:val="0055352C"/>
    <w:rsid w:val="005538F0"/>
    <w:rsid w:val="00554767"/>
    <w:rsid w:val="005554E4"/>
    <w:rsid w:val="00555686"/>
    <w:rsid w:val="005571F9"/>
    <w:rsid w:val="00560516"/>
    <w:rsid w:val="00560823"/>
    <w:rsid w:val="00561E35"/>
    <w:rsid w:val="0056318E"/>
    <w:rsid w:val="0056387E"/>
    <w:rsid w:val="00565DF1"/>
    <w:rsid w:val="005701F0"/>
    <w:rsid w:val="00571B2E"/>
    <w:rsid w:val="00572798"/>
    <w:rsid w:val="00572A7F"/>
    <w:rsid w:val="00573520"/>
    <w:rsid w:val="00575910"/>
    <w:rsid w:val="00576A78"/>
    <w:rsid w:val="00580424"/>
    <w:rsid w:val="00580F0E"/>
    <w:rsid w:val="005830A1"/>
    <w:rsid w:val="0058366D"/>
    <w:rsid w:val="00585865"/>
    <w:rsid w:val="0058607B"/>
    <w:rsid w:val="005861FB"/>
    <w:rsid w:val="005864F5"/>
    <w:rsid w:val="00586D81"/>
    <w:rsid w:val="005878A9"/>
    <w:rsid w:val="005908B3"/>
    <w:rsid w:val="005916ED"/>
    <w:rsid w:val="005924D6"/>
    <w:rsid w:val="00593EF0"/>
    <w:rsid w:val="005952F7"/>
    <w:rsid w:val="005A135C"/>
    <w:rsid w:val="005A1804"/>
    <w:rsid w:val="005A1FEB"/>
    <w:rsid w:val="005A2499"/>
    <w:rsid w:val="005A45BC"/>
    <w:rsid w:val="005A463D"/>
    <w:rsid w:val="005A4B5A"/>
    <w:rsid w:val="005A51EB"/>
    <w:rsid w:val="005A5299"/>
    <w:rsid w:val="005A6029"/>
    <w:rsid w:val="005A625F"/>
    <w:rsid w:val="005A7BBA"/>
    <w:rsid w:val="005B40D9"/>
    <w:rsid w:val="005B56AC"/>
    <w:rsid w:val="005B58A8"/>
    <w:rsid w:val="005B6521"/>
    <w:rsid w:val="005B6727"/>
    <w:rsid w:val="005B6BA0"/>
    <w:rsid w:val="005B7C03"/>
    <w:rsid w:val="005B7EB7"/>
    <w:rsid w:val="005C2349"/>
    <w:rsid w:val="005C29BF"/>
    <w:rsid w:val="005C3EAE"/>
    <w:rsid w:val="005C5513"/>
    <w:rsid w:val="005C59B7"/>
    <w:rsid w:val="005C5C5E"/>
    <w:rsid w:val="005C67D1"/>
    <w:rsid w:val="005C6D1F"/>
    <w:rsid w:val="005C6E3A"/>
    <w:rsid w:val="005D08F2"/>
    <w:rsid w:val="005D0B35"/>
    <w:rsid w:val="005D0E97"/>
    <w:rsid w:val="005D1654"/>
    <w:rsid w:val="005D1C39"/>
    <w:rsid w:val="005D2DB4"/>
    <w:rsid w:val="005D2E78"/>
    <w:rsid w:val="005D38F3"/>
    <w:rsid w:val="005D40CC"/>
    <w:rsid w:val="005D4376"/>
    <w:rsid w:val="005D47EE"/>
    <w:rsid w:val="005D5403"/>
    <w:rsid w:val="005D55C7"/>
    <w:rsid w:val="005D5BED"/>
    <w:rsid w:val="005D5CD6"/>
    <w:rsid w:val="005D62E4"/>
    <w:rsid w:val="005D6431"/>
    <w:rsid w:val="005D6E02"/>
    <w:rsid w:val="005E0ADE"/>
    <w:rsid w:val="005E21ED"/>
    <w:rsid w:val="005E3EF3"/>
    <w:rsid w:val="005E5512"/>
    <w:rsid w:val="005E65FF"/>
    <w:rsid w:val="005E6AB8"/>
    <w:rsid w:val="005F14EE"/>
    <w:rsid w:val="005F485C"/>
    <w:rsid w:val="005F4A62"/>
    <w:rsid w:val="005F4D0F"/>
    <w:rsid w:val="005F5D7A"/>
    <w:rsid w:val="005F7D72"/>
    <w:rsid w:val="00603E73"/>
    <w:rsid w:val="0060430A"/>
    <w:rsid w:val="0060488A"/>
    <w:rsid w:val="006050A3"/>
    <w:rsid w:val="006074DD"/>
    <w:rsid w:val="0060752F"/>
    <w:rsid w:val="00610E6C"/>
    <w:rsid w:val="00612618"/>
    <w:rsid w:val="006147FE"/>
    <w:rsid w:val="0061522D"/>
    <w:rsid w:val="00615A03"/>
    <w:rsid w:val="00615BE1"/>
    <w:rsid w:val="00616E5A"/>
    <w:rsid w:val="0062054F"/>
    <w:rsid w:val="006218F9"/>
    <w:rsid w:val="006223D1"/>
    <w:rsid w:val="00622E51"/>
    <w:rsid w:val="006243B6"/>
    <w:rsid w:val="0062497F"/>
    <w:rsid w:val="00626544"/>
    <w:rsid w:val="0062789A"/>
    <w:rsid w:val="0063228A"/>
    <w:rsid w:val="006323A3"/>
    <w:rsid w:val="00633FCA"/>
    <w:rsid w:val="00634DFB"/>
    <w:rsid w:val="0063757A"/>
    <w:rsid w:val="006377B5"/>
    <w:rsid w:val="00637B2C"/>
    <w:rsid w:val="006408FA"/>
    <w:rsid w:val="0064126C"/>
    <w:rsid w:val="00641C97"/>
    <w:rsid w:val="00642356"/>
    <w:rsid w:val="0064309C"/>
    <w:rsid w:val="00643402"/>
    <w:rsid w:val="00643511"/>
    <w:rsid w:val="00644619"/>
    <w:rsid w:val="006449FD"/>
    <w:rsid w:val="00644DCF"/>
    <w:rsid w:val="00645D02"/>
    <w:rsid w:val="00646BAC"/>
    <w:rsid w:val="00653069"/>
    <w:rsid w:val="00657D8F"/>
    <w:rsid w:val="00657F76"/>
    <w:rsid w:val="0066022C"/>
    <w:rsid w:val="00661674"/>
    <w:rsid w:val="006626C2"/>
    <w:rsid w:val="006631D4"/>
    <w:rsid w:val="00663BEC"/>
    <w:rsid w:val="00663E30"/>
    <w:rsid w:val="006642E3"/>
    <w:rsid w:val="00665E7A"/>
    <w:rsid w:val="00666C1F"/>
    <w:rsid w:val="00666EFB"/>
    <w:rsid w:val="006702E1"/>
    <w:rsid w:val="006708D2"/>
    <w:rsid w:val="00671D5F"/>
    <w:rsid w:val="00672E10"/>
    <w:rsid w:val="006731B5"/>
    <w:rsid w:val="006752D5"/>
    <w:rsid w:val="00675A0E"/>
    <w:rsid w:val="00675C82"/>
    <w:rsid w:val="006802D6"/>
    <w:rsid w:val="00681C6A"/>
    <w:rsid w:val="0068277A"/>
    <w:rsid w:val="00683124"/>
    <w:rsid w:val="00684529"/>
    <w:rsid w:val="00684C7B"/>
    <w:rsid w:val="006859F1"/>
    <w:rsid w:val="0068609F"/>
    <w:rsid w:val="00687E28"/>
    <w:rsid w:val="00690B13"/>
    <w:rsid w:val="00691B3E"/>
    <w:rsid w:val="00691D12"/>
    <w:rsid w:val="00694B53"/>
    <w:rsid w:val="00694BBB"/>
    <w:rsid w:val="00695957"/>
    <w:rsid w:val="00696132"/>
    <w:rsid w:val="00697F90"/>
    <w:rsid w:val="006A03E6"/>
    <w:rsid w:val="006A2009"/>
    <w:rsid w:val="006A3451"/>
    <w:rsid w:val="006A3F0F"/>
    <w:rsid w:val="006A417E"/>
    <w:rsid w:val="006A4BD4"/>
    <w:rsid w:val="006A5E44"/>
    <w:rsid w:val="006A61D8"/>
    <w:rsid w:val="006A65B5"/>
    <w:rsid w:val="006A701A"/>
    <w:rsid w:val="006B33C2"/>
    <w:rsid w:val="006B38B5"/>
    <w:rsid w:val="006B5029"/>
    <w:rsid w:val="006B5B07"/>
    <w:rsid w:val="006B641C"/>
    <w:rsid w:val="006B66AD"/>
    <w:rsid w:val="006B70F7"/>
    <w:rsid w:val="006B72B6"/>
    <w:rsid w:val="006B748D"/>
    <w:rsid w:val="006B7D69"/>
    <w:rsid w:val="006B7EFC"/>
    <w:rsid w:val="006C0AA9"/>
    <w:rsid w:val="006C0E29"/>
    <w:rsid w:val="006C2465"/>
    <w:rsid w:val="006C37CB"/>
    <w:rsid w:val="006C3ECF"/>
    <w:rsid w:val="006C5C6A"/>
    <w:rsid w:val="006C7864"/>
    <w:rsid w:val="006D025B"/>
    <w:rsid w:val="006D1A06"/>
    <w:rsid w:val="006D23D0"/>
    <w:rsid w:val="006D2408"/>
    <w:rsid w:val="006D4FB7"/>
    <w:rsid w:val="006D59C8"/>
    <w:rsid w:val="006D5B4E"/>
    <w:rsid w:val="006D5DB5"/>
    <w:rsid w:val="006D5F03"/>
    <w:rsid w:val="006D619E"/>
    <w:rsid w:val="006D7247"/>
    <w:rsid w:val="006D7EB1"/>
    <w:rsid w:val="006D7F7B"/>
    <w:rsid w:val="006E2F7D"/>
    <w:rsid w:val="006E3F6A"/>
    <w:rsid w:val="006E44C4"/>
    <w:rsid w:val="006E4BD2"/>
    <w:rsid w:val="006E688E"/>
    <w:rsid w:val="006E7E82"/>
    <w:rsid w:val="006F01E6"/>
    <w:rsid w:val="006F1C98"/>
    <w:rsid w:val="006F1FFE"/>
    <w:rsid w:val="006F2235"/>
    <w:rsid w:val="006F2F80"/>
    <w:rsid w:val="006F36AB"/>
    <w:rsid w:val="006F4B6A"/>
    <w:rsid w:val="006F5D40"/>
    <w:rsid w:val="006F5F41"/>
    <w:rsid w:val="006F7BA1"/>
    <w:rsid w:val="006F7F80"/>
    <w:rsid w:val="00700E2D"/>
    <w:rsid w:val="007015EA"/>
    <w:rsid w:val="007017B8"/>
    <w:rsid w:val="00701D64"/>
    <w:rsid w:val="00702E44"/>
    <w:rsid w:val="00703616"/>
    <w:rsid w:val="0070766E"/>
    <w:rsid w:val="007116A6"/>
    <w:rsid w:val="00712DB1"/>
    <w:rsid w:val="00714702"/>
    <w:rsid w:val="007148F5"/>
    <w:rsid w:val="007149B5"/>
    <w:rsid w:val="00715632"/>
    <w:rsid w:val="00715EB5"/>
    <w:rsid w:val="007162F4"/>
    <w:rsid w:val="00717AC5"/>
    <w:rsid w:val="007208C9"/>
    <w:rsid w:val="00720CC3"/>
    <w:rsid w:val="00720F2F"/>
    <w:rsid w:val="00721047"/>
    <w:rsid w:val="0072176B"/>
    <w:rsid w:val="00722082"/>
    <w:rsid w:val="00722352"/>
    <w:rsid w:val="0072236A"/>
    <w:rsid w:val="00722A4C"/>
    <w:rsid w:val="00723D0F"/>
    <w:rsid w:val="00724F09"/>
    <w:rsid w:val="00724F5B"/>
    <w:rsid w:val="00725BE5"/>
    <w:rsid w:val="00726057"/>
    <w:rsid w:val="0072711A"/>
    <w:rsid w:val="0072798B"/>
    <w:rsid w:val="00730567"/>
    <w:rsid w:val="00731F31"/>
    <w:rsid w:val="007322CF"/>
    <w:rsid w:val="00732947"/>
    <w:rsid w:val="00732A68"/>
    <w:rsid w:val="00733742"/>
    <w:rsid w:val="00733C3D"/>
    <w:rsid w:val="007352A2"/>
    <w:rsid w:val="00735696"/>
    <w:rsid w:val="007364E2"/>
    <w:rsid w:val="00736CBB"/>
    <w:rsid w:val="00736CDA"/>
    <w:rsid w:val="00740803"/>
    <w:rsid w:val="00740E42"/>
    <w:rsid w:val="00744465"/>
    <w:rsid w:val="00746CEB"/>
    <w:rsid w:val="00746E2A"/>
    <w:rsid w:val="007475F6"/>
    <w:rsid w:val="00747674"/>
    <w:rsid w:val="00754A63"/>
    <w:rsid w:val="0075612C"/>
    <w:rsid w:val="00756A6B"/>
    <w:rsid w:val="00761308"/>
    <w:rsid w:val="0076167E"/>
    <w:rsid w:val="007618D8"/>
    <w:rsid w:val="00764DDE"/>
    <w:rsid w:val="00765C44"/>
    <w:rsid w:val="00767649"/>
    <w:rsid w:val="0076793D"/>
    <w:rsid w:val="00770E5B"/>
    <w:rsid w:val="00772364"/>
    <w:rsid w:val="00772C8A"/>
    <w:rsid w:val="00772CDF"/>
    <w:rsid w:val="00773C2F"/>
    <w:rsid w:val="00773D9D"/>
    <w:rsid w:val="00774012"/>
    <w:rsid w:val="007746E1"/>
    <w:rsid w:val="00774E0D"/>
    <w:rsid w:val="007756DB"/>
    <w:rsid w:val="007768C1"/>
    <w:rsid w:val="007775D0"/>
    <w:rsid w:val="00777BDC"/>
    <w:rsid w:val="007808E5"/>
    <w:rsid w:val="00780BCA"/>
    <w:rsid w:val="007839B8"/>
    <w:rsid w:val="00784005"/>
    <w:rsid w:val="007852AF"/>
    <w:rsid w:val="007858F9"/>
    <w:rsid w:val="00785D1D"/>
    <w:rsid w:val="00786249"/>
    <w:rsid w:val="00787265"/>
    <w:rsid w:val="00787372"/>
    <w:rsid w:val="0079066D"/>
    <w:rsid w:val="00790F32"/>
    <w:rsid w:val="007912AE"/>
    <w:rsid w:val="00791516"/>
    <w:rsid w:val="0079277C"/>
    <w:rsid w:val="00793729"/>
    <w:rsid w:val="00794A05"/>
    <w:rsid w:val="007A12F8"/>
    <w:rsid w:val="007A1814"/>
    <w:rsid w:val="007A25E8"/>
    <w:rsid w:val="007A2A8E"/>
    <w:rsid w:val="007A2B95"/>
    <w:rsid w:val="007A4F0C"/>
    <w:rsid w:val="007A6E47"/>
    <w:rsid w:val="007A78D5"/>
    <w:rsid w:val="007B113B"/>
    <w:rsid w:val="007B28C5"/>
    <w:rsid w:val="007B5427"/>
    <w:rsid w:val="007B5930"/>
    <w:rsid w:val="007B5989"/>
    <w:rsid w:val="007C0455"/>
    <w:rsid w:val="007C3F51"/>
    <w:rsid w:val="007C46DE"/>
    <w:rsid w:val="007C5B8D"/>
    <w:rsid w:val="007C66C7"/>
    <w:rsid w:val="007C7D5E"/>
    <w:rsid w:val="007D0A2F"/>
    <w:rsid w:val="007D213F"/>
    <w:rsid w:val="007D2DC5"/>
    <w:rsid w:val="007D2E14"/>
    <w:rsid w:val="007D2F5A"/>
    <w:rsid w:val="007D329B"/>
    <w:rsid w:val="007D4FC4"/>
    <w:rsid w:val="007D61B5"/>
    <w:rsid w:val="007D6EB0"/>
    <w:rsid w:val="007D7030"/>
    <w:rsid w:val="007D754C"/>
    <w:rsid w:val="007E0387"/>
    <w:rsid w:val="007E0863"/>
    <w:rsid w:val="007E0E45"/>
    <w:rsid w:val="007E15A9"/>
    <w:rsid w:val="007E1D14"/>
    <w:rsid w:val="007E216A"/>
    <w:rsid w:val="007E2DC3"/>
    <w:rsid w:val="007E3237"/>
    <w:rsid w:val="007E3791"/>
    <w:rsid w:val="007E3AB9"/>
    <w:rsid w:val="007E4214"/>
    <w:rsid w:val="007E4A61"/>
    <w:rsid w:val="007E684D"/>
    <w:rsid w:val="007F00AA"/>
    <w:rsid w:val="007F16EB"/>
    <w:rsid w:val="007F3CD7"/>
    <w:rsid w:val="007F404F"/>
    <w:rsid w:val="007F41C3"/>
    <w:rsid w:val="007F4293"/>
    <w:rsid w:val="007F46EC"/>
    <w:rsid w:val="007F5006"/>
    <w:rsid w:val="007F5455"/>
    <w:rsid w:val="007F718F"/>
    <w:rsid w:val="008002CE"/>
    <w:rsid w:val="008003E9"/>
    <w:rsid w:val="00800908"/>
    <w:rsid w:val="00800D93"/>
    <w:rsid w:val="008013A4"/>
    <w:rsid w:val="008015C3"/>
    <w:rsid w:val="00803572"/>
    <w:rsid w:val="00804309"/>
    <w:rsid w:val="00806761"/>
    <w:rsid w:val="00806A5E"/>
    <w:rsid w:val="0081110D"/>
    <w:rsid w:val="008111E6"/>
    <w:rsid w:val="00811227"/>
    <w:rsid w:val="00812057"/>
    <w:rsid w:val="0081263B"/>
    <w:rsid w:val="008126A3"/>
    <w:rsid w:val="008129B1"/>
    <w:rsid w:val="00815ACC"/>
    <w:rsid w:val="00815E4B"/>
    <w:rsid w:val="00815FAB"/>
    <w:rsid w:val="00817568"/>
    <w:rsid w:val="00817D8B"/>
    <w:rsid w:val="00817EA7"/>
    <w:rsid w:val="00820080"/>
    <w:rsid w:val="00820931"/>
    <w:rsid w:val="00820F56"/>
    <w:rsid w:val="00823250"/>
    <w:rsid w:val="00824138"/>
    <w:rsid w:val="00824291"/>
    <w:rsid w:val="00827A75"/>
    <w:rsid w:val="0083278C"/>
    <w:rsid w:val="008327CF"/>
    <w:rsid w:val="008332AC"/>
    <w:rsid w:val="00833B68"/>
    <w:rsid w:val="008349F1"/>
    <w:rsid w:val="00835560"/>
    <w:rsid w:val="00835FEF"/>
    <w:rsid w:val="008368BD"/>
    <w:rsid w:val="008372FC"/>
    <w:rsid w:val="00837AFF"/>
    <w:rsid w:val="008412A8"/>
    <w:rsid w:val="00845B55"/>
    <w:rsid w:val="00845F8C"/>
    <w:rsid w:val="008478ED"/>
    <w:rsid w:val="00850158"/>
    <w:rsid w:val="008517A5"/>
    <w:rsid w:val="008533BC"/>
    <w:rsid w:val="00855E18"/>
    <w:rsid w:val="00856E7A"/>
    <w:rsid w:val="0086109C"/>
    <w:rsid w:val="0086131F"/>
    <w:rsid w:val="00861445"/>
    <w:rsid w:val="00861738"/>
    <w:rsid w:val="0086197C"/>
    <w:rsid w:val="00861B50"/>
    <w:rsid w:val="0086206D"/>
    <w:rsid w:val="00862641"/>
    <w:rsid w:val="00864723"/>
    <w:rsid w:val="00864CCE"/>
    <w:rsid w:val="00865107"/>
    <w:rsid w:val="008652BA"/>
    <w:rsid w:val="00866A57"/>
    <w:rsid w:val="00867838"/>
    <w:rsid w:val="00870DCC"/>
    <w:rsid w:val="00871D4B"/>
    <w:rsid w:val="0087211E"/>
    <w:rsid w:val="00874D89"/>
    <w:rsid w:val="00874E5C"/>
    <w:rsid w:val="008751A8"/>
    <w:rsid w:val="00875DE2"/>
    <w:rsid w:val="00877195"/>
    <w:rsid w:val="008776C6"/>
    <w:rsid w:val="00877B10"/>
    <w:rsid w:val="008811D7"/>
    <w:rsid w:val="008836B9"/>
    <w:rsid w:val="00884471"/>
    <w:rsid w:val="00884576"/>
    <w:rsid w:val="00885D49"/>
    <w:rsid w:val="008870F6"/>
    <w:rsid w:val="008905B0"/>
    <w:rsid w:val="00890B4C"/>
    <w:rsid w:val="008916CA"/>
    <w:rsid w:val="008917C4"/>
    <w:rsid w:val="00891FFF"/>
    <w:rsid w:val="008928ED"/>
    <w:rsid w:val="0089432D"/>
    <w:rsid w:val="00894FDF"/>
    <w:rsid w:val="008963B4"/>
    <w:rsid w:val="0089702A"/>
    <w:rsid w:val="008A0AF0"/>
    <w:rsid w:val="008A0F8C"/>
    <w:rsid w:val="008A1187"/>
    <w:rsid w:val="008A2557"/>
    <w:rsid w:val="008A31A7"/>
    <w:rsid w:val="008A3C78"/>
    <w:rsid w:val="008A3F8B"/>
    <w:rsid w:val="008A58F5"/>
    <w:rsid w:val="008A5ED3"/>
    <w:rsid w:val="008A6DD4"/>
    <w:rsid w:val="008B1B82"/>
    <w:rsid w:val="008B4213"/>
    <w:rsid w:val="008B475F"/>
    <w:rsid w:val="008B546A"/>
    <w:rsid w:val="008B5CE5"/>
    <w:rsid w:val="008C06F8"/>
    <w:rsid w:val="008C0896"/>
    <w:rsid w:val="008C08F6"/>
    <w:rsid w:val="008C2D53"/>
    <w:rsid w:val="008C3D9F"/>
    <w:rsid w:val="008C4EAC"/>
    <w:rsid w:val="008C7125"/>
    <w:rsid w:val="008C7190"/>
    <w:rsid w:val="008C760D"/>
    <w:rsid w:val="008D08F1"/>
    <w:rsid w:val="008D1EF7"/>
    <w:rsid w:val="008D2922"/>
    <w:rsid w:val="008D2A28"/>
    <w:rsid w:val="008D3590"/>
    <w:rsid w:val="008D3A8A"/>
    <w:rsid w:val="008D4BE3"/>
    <w:rsid w:val="008D7F6F"/>
    <w:rsid w:val="008E0350"/>
    <w:rsid w:val="008E0618"/>
    <w:rsid w:val="008E0F69"/>
    <w:rsid w:val="008E40B0"/>
    <w:rsid w:val="008E590D"/>
    <w:rsid w:val="008E6881"/>
    <w:rsid w:val="008E6BC6"/>
    <w:rsid w:val="008E7091"/>
    <w:rsid w:val="008F2329"/>
    <w:rsid w:val="008F301F"/>
    <w:rsid w:val="008F372B"/>
    <w:rsid w:val="008F38ED"/>
    <w:rsid w:val="008F4110"/>
    <w:rsid w:val="008F4CF1"/>
    <w:rsid w:val="008F5A18"/>
    <w:rsid w:val="008F73F7"/>
    <w:rsid w:val="008F7497"/>
    <w:rsid w:val="00900088"/>
    <w:rsid w:val="00900B80"/>
    <w:rsid w:val="00901F37"/>
    <w:rsid w:val="009020AA"/>
    <w:rsid w:val="009032CA"/>
    <w:rsid w:val="00904674"/>
    <w:rsid w:val="009067F3"/>
    <w:rsid w:val="00906FB7"/>
    <w:rsid w:val="009077DA"/>
    <w:rsid w:val="00907ED3"/>
    <w:rsid w:val="00910056"/>
    <w:rsid w:val="00910D9D"/>
    <w:rsid w:val="00911697"/>
    <w:rsid w:val="00911CF7"/>
    <w:rsid w:val="009125C9"/>
    <w:rsid w:val="009128D3"/>
    <w:rsid w:val="00912B5D"/>
    <w:rsid w:val="0091501A"/>
    <w:rsid w:val="00915A9B"/>
    <w:rsid w:val="00921077"/>
    <w:rsid w:val="009229BF"/>
    <w:rsid w:val="00922FC3"/>
    <w:rsid w:val="0092357F"/>
    <w:rsid w:val="00923BD9"/>
    <w:rsid w:val="009241E7"/>
    <w:rsid w:val="00925053"/>
    <w:rsid w:val="0092742E"/>
    <w:rsid w:val="00930A2B"/>
    <w:rsid w:val="00931689"/>
    <w:rsid w:val="009322CC"/>
    <w:rsid w:val="00933732"/>
    <w:rsid w:val="00936F3A"/>
    <w:rsid w:val="009432D6"/>
    <w:rsid w:val="0094339D"/>
    <w:rsid w:val="009433BA"/>
    <w:rsid w:val="009437CA"/>
    <w:rsid w:val="00943E64"/>
    <w:rsid w:val="009440F5"/>
    <w:rsid w:val="0094535A"/>
    <w:rsid w:val="00946628"/>
    <w:rsid w:val="009501E2"/>
    <w:rsid w:val="00951378"/>
    <w:rsid w:val="0095396D"/>
    <w:rsid w:val="009540D0"/>
    <w:rsid w:val="0095648C"/>
    <w:rsid w:val="009566DD"/>
    <w:rsid w:val="00956765"/>
    <w:rsid w:val="00956DFB"/>
    <w:rsid w:val="00961215"/>
    <w:rsid w:val="009617DD"/>
    <w:rsid w:val="00961D5D"/>
    <w:rsid w:val="00962889"/>
    <w:rsid w:val="00962BA8"/>
    <w:rsid w:val="009630BB"/>
    <w:rsid w:val="009649AD"/>
    <w:rsid w:val="0096502E"/>
    <w:rsid w:val="00965190"/>
    <w:rsid w:val="0096540C"/>
    <w:rsid w:val="009666E9"/>
    <w:rsid w:val="00966BA3"/>
    <w:rsid w:val="00967255"/>
    <w:rsid w:val="0097026B"/>
    <w:rsid w:val="0097095B"/>
    <w:rsid w:val="00971745"/>
    <w:rsid w:val="009744A0"/>
    <w:rsid w:val="009754C3"/>
    <w:rsid w:val="00977B5F"/>
    <w:rsid w:val="00982981"/>
    <w:rsid w:val="0098363D"/>
    <w:rsid w:val="00983709"/>
    <w:rsid w:val="00985C6F"/>
    <w:rsid w:val="00985F9D"/>
    <w:rsid w:val="009866C8"/>
    <w:rsid w:val="009874D1"/>
    <w:rsid w:val="00987622"/>
    <w:rsid w:val="009901F4"/>
    <w:rsid w:val="00990CF1"/>
    <w:rsid w:val="00993739"/>
    <w:rsid w:val="0099472C"/>
    <w:rsid w:val="00994B3C"/>
    <w:rsid w:val="00997172"/>
    <w:rsid w:val="009A019C"/>
    <w:rsid w:val="009A06E4"/>
    <w:rsid w:val="009A0D2A"/>
    <w:rsid w:val="009A1553"/>
    <w:rsid w:val="009A1962"/>
    <w:rsid w:val="009A1AB6"/>
    <w:rsid w:val="009A2BF3"/>
    <w:rsid w:val="009A372D"/>
    <w:rsid w:val="009A5CD7"/>
    <w:rsid w:val="009A7176"/>
    <w:rsid w:val="009B0219"/>
    <w:rsid w:val="009B09B7"/>
    <w:rsid w:val="009B2600"/>
    <w:rsid w:val="009B461D"/>
    <w:rsid w:val="009B540F"/>
    <w:rsid w:val="009B71E6"/>
    <w:rsid w:val="009B73EA"/>
    <w:rsid w:val="009B7F5A"/>
    <w:rsid w:val="009C05BC"/>
    <w:rsid w:val="009C17A1"/>
    <w:rsid w:val="009C2B7E"/>
    <w:rsid w:val="009C39A2"/>
    <w:rsid w:val="009C3F83"/>
    <w:rsid w:val="009C3FB4"/>
    <w:rsid w:val="009C594C"/>
    <w:rsid w:val="009C5C88"/>
    <w:rsid w:val="009C5EB4"/>
    <w:rsid w:val="009C674B"/>
    <w:rsid w:val="009C6AEA"/>
    <w:rsid w:val="009C6B7D"/>
    <w:rsid w:val="009C6FE7"/>
    <w:rsid w:val="009C7099"/>
    <w:rsid w:val="009C7A5C"/>
    <w:rsid w:val="009D2ABF"/>
    <w:rsid w:val="009D3B39"/>
    <w:rsid w:val="009D5773"/>
    <w:rsid w:val="009D596F"/>
    <w:rsid w:val="009D61C7"/>
    <w:rsid w:val="009D6618"/>
    <w:rsid w:val="009E27D2"/>
    <w:rsid w:val="009E32D9"/>
    <w:rsid w:val="009E5E83"/>
    <w:rsid w:val="009E5E95"/>
    <w:rsid w:val="009F139A"/>
    <w:rsid w:val="009F13A4"/>
    <w:rsid w:val="009F1BC4"/>
    <w:rsid w:val="009F1CF8"/>
    <w:rsid w:val="009F5B46"/>
    <w:rsid w:val="009F6048"/>
    <w:rsid w:val="009F7C3C"/>
    <w:rsid w:val="00A00364"/>
    <w:rsid w:val="00A00479"/>
    <w:rsid w:val="00A004AC"/>
    <w:rsid w:val="00A009B0"/>
    <w:rsid w:val="00A01272"/>
    <w:rsid w:val="00A01E1E"/>
    <w:rsid w:val="00A028FC"/>
    <w:rsid w:val="00A04270"/>
    <w:rsid w:val="00A05479"/>
    <w:rsid w:val="00A05D59"/>
    <w:rsid w:val="00A10A65"/>
    <w:rsid w:val="00A11BA9"/>
    <w:rsid w:val="00A12296"/>
    <w:rsid w:val="00A16C50"/>
    <w:rsid w:val="00A170DE"/>
    <w:rsid w:val="00A202A2"/>
    <w:rsid w:val="00A22779"/>
    <w:rsid w:val="00A2281A"/>
    <w:rsid w:val="00A25A40"/>
    <w:rsid w:val="00A26CF5"/>
    <w:rsid w:val="00A2758A"/>
    <w:rsid w:val="00A30195"/>
    <w:rsid w:val="00A30741"/>
    <w:rsid w:val="00A30974"/>
    <w:rsid w:val="00A30C40"/>
    <w:rsid w:val="00A31072"/>
    <w:rsid w:val="00A31576"/>
    <w:rsid w:val="00A31C75"/>
    <w:rsid w:val="00A31CEA"/>
    <w:rsid w:val="00A324FA"/>
    <w:rsid w:val="00A33C83"/>
    <w:rsid w:val="00A3515C"/>
    <w:rsid w:val="00A36D58"/>
    <w:rsid w:val="00A375C7"/>
    <w:rsid w:val="00A375EB"/>
    <w:rsid w:val="00A4004F"/>
    <w:rsid w:val="00A40803"/>
    <w:rsid w:val="00A40D12"/>
    <w:rsid w:val="00A415DE"/>
    <w:rsid w:val="00A42C13"/>
    <w:rsid w:val="00A42EC4"/>
    <w:rsid w:val="00A458B2"/>
    <w:rsid w:val="00A466E1"/>
    <w:rsid w:val="00A478F3"/>
    <w:rsid w:val="00A506CD"/>
    <w:rsid w:val="00A53998"/>
    <w:rsid w:val="00A541E1"/>
    <w:rsid w:val="00A54ADE"/>
    <w:rsid w:val="00A55E8D"/>
    <w:rsid w:val="00A562C3"/>
    <w:rsid w:val="00A57F81"/>
    <w:rsid w:val="00A6118F"/>
    <w:rsid w:val="00A614D8"/>
    <w:rsid w:val="00A62E72"/>
    <w:rsid w:val="00A63434"/>
    <w:rsid w:val="00A63512"/>
    <w:rsid w:val="00A642E8"/>
    <w:rsid w:val="00A652AD"/>
    <w:rsid w:val="00A65DBE"/>
    <w:rsid w:val="00A6745F"/>
    <w:rsid w:val="00A677EE"/>
    <w:rsid w:val="00A70A2B"/>
    <w:rsid w:val="00A70ED0"/>
    <w:rsid w:val="00A71622"/>
    <w:rsid w:val="00A7248F"/>
    <w:rsid w:val="00A724A8"/>
    <w:rsid w:val="00A72608"/>
    <w:rsid w:val="00A739BF"/>
    <w:rsid w:val="00A73BC1"/>
    <w:rsid w:val="00A73F72"/>
    <w:rsid w:val="00A74BFB"/>
    <w:rsid w:val="00A75381"/>
    <w:rsid w:val="00A76D5A"/>
    <w:rsid w:val="00A76D63"/>
    <w:rsid w:val="00A810B6"/>
    <w:rsid w:val="00A81E94"/>
    <w:rsid w:val="00A82209"/>
    <w:rsid w:val="00A823FF"/>
    <w:rsid w:val="00A82F10"/>
    <w:rsid w:val="00A865D6"/>
    <w:rsid w:val="00A8737A"/>
    <w:rsid w:val="00A8773C"/>
    <w:rsid w:val="00A90704"/>
    <w:rsid w:val="00A9070E"/>
    <w:rsid w:val="00A90F52"/>
    <w:rsid w:val="00A942BB"/>
    <w:rsid w:val="00A946BD"/>
    <w:rsid w:val="00A9641B"/>
    <w:rsid w:val="00A9698A"/>
    <w:rsid w:val="00A9726C"/>
    <w:rsid w:val="00AA16E9"/>
    <w:rsid w:val="00AA1753"/>
    <w:rsid w:val="00AA302F"/>
    <w:rsid w:val="00AA3FBF"/>
    <w:rsid w:val="00AA41A5"/>
    <w:rsid w:val="00AA4BDD"/>
    <w:rsid w:val="00AA5E45"/>
    <w:rsid w:val="00AA660D"/>
    <w:rsid w:val="00AA728D"/>
    <w:rsid w:val="00AB0FDC"/>
    <w:rsid w:val="00AB2FF6"/>
    <w:rsid w:val="00AB358B"/>
    <w:rsid w:val="00AB3F94"/>
    <w:rsid w:val="00AB4313"/>
    <w:rsid w:val="00AB593B"/>
    <w:rsid w:val="00AB5B00"/>
    <w:rsid w:val="00AB6F41"/>
    <w:rsid w:val="00AB7E1E"/>
    <w:rsid w:val="00AC036D"/>
    <w:rsid w:val="00AC065F"/>
    <w:rsid w:val="00AC1484"/>
    <w:rsid w:val="00AC188B"/>
    <w:rsid w:val="00AC1AD5"/>
    <w:rsid w:val="00AC1ADF"/>
    <w:rsid w:val="00AC1AE9"/>
    <w:rsid w:val="00AC31F1"/>
    <w:rsid w:val="00AC33CB"/>
    <w:rsid w:val="00AC3BB0"/>
    <w:rsid w:val="00AC4B4F"/>
    <w:rsid w:val="00AC51AB"/>
    <w:rsid w:val="00AC6E6F"/>
    <w:rsid w:val="00AC74C8"/>
    <w:rsid w:val="00AC76F2"/>
    <w:rsid w:val="00AC7F56"/>
    <w:rsid w:val="00AD0336"/>
    <w:rsid w:val="00AD1606"/>
    <w:rsid w:val="00AD294A"/>
    <w:rsid w:val="00AD2B52"/>
    <w:rsid w:val="00AD429A"/>
    <w:rsid w:val="00AD438A"/>
    <w:rsid w:val="00AD4604"/>
    <w:rsid w:val="00AE0099"/>
    <w:rsid w:val="00AE077C"/>
    <w:rsid w:val="00AE23D9"/>
    <w:rsid w:val="00AE51B2"/>
    <w:rsid w:val="00AE7094"/>
    <w:rsid w:val="00AF2835"/>
    <w:rsid w:val="00AF3EE6"/>
    <w:rsid w:val="00AF46AA"/>
    <w:rsid w:val="00AF4F7A"/>
    <w:rsid w:val="00AF577A"/>
    <w:rsid w:val="00AF6359"/>
    <w:rsid w:val="00AF669A"/>
    <w:rsid w:val="00AF7701"/>
    <w:rsid w:val="00B00313"/>
    <w:rsid w:val="00B015A1"/>
    <w:rsid w:val="00B02156"/>
    <w:rsid w:val="00B0247A"/>
    <w:rsid w:val="00B02FE2"/>
    <w:rsid w:val="00B06303"/>
    <w:rsid w:val="00B066DC"/>
    <w:rsid w:val="00B067EC"/>
    <w:rsid w:val="00B0722C"/>
    <w:rsid w:val="00B0784B"/>
    <w:rsid w:val="00B12563"/>
    <w:rsid w:val="00B12B6E"/>
    <w:rsid w:val="00B13EFF"/>
    <w:rsid w:val="00B15B5B"/>
    <w:rsid w:val="00B173CF"/>
    <w:rsid w:val="00B17C3D"/>
    <w:rsid w:val="00B203CE"/>
    <w:rsid w:val="00B212A0"/>
    <w:rsid w:val="00B2146E"/>
    <w:rsid w:val="00B2388B"/>
    <w:rsid w:val="00B23C35"/>
    <w:rsid w:val="00B24117"/>
    <w:rsid w:val="00B24870"/>
    <w:rsid w:val="00B254B6"/>
    <w:rsid w:val="00B26BAE"/>
    <w:rsid w:val="00B27B3B"/>
    <w:rsid w:val="00B310F6"/>
    <w:rsid w:val="00B318DF"/>
    <w:rsid w:val="00B3212B"/>
    <w:rsid w:val="00B34950"/>
    <w:rsid w:val="00B34EED"/>
    <w:rsid w:val="00B3519A"/>
    <w:rsid w:val="00B35425"/>
    <w:rsid w:val="00B3638C"/>
    <w:rsid w:val="00B36F4F"/>
    <w:rsid w:val="00B41077"/>
    <w:rsid w:val="00B417B6"/>
    <w:rsid w:val="00B421BC"/>
    <w:rsid w:val="00B43297"/>
    <w:rsid w:val="00B433A9"/>
    <w:rsid w:val="00B44716"/>
    <w:rsid w:val="00B44EB9"/>
    <w:rsid w:val="00B45829"/>
    <w:rsid w:val="00B45D15"/>
    <w:rsid w:val="00B476F1"/>
    <w:rsid w:val="00B47A60"/>
    <w:rsid w:val="00B47C23"/>
    <w:rsid w:val="00B505B2"/>
    <w:rsid w:val="00B50BEE"/>
    <w:rsid w:val="00B516DD"/>
    <w:rsid w:val="00B5181A"/>
    <w:rsid w:val="00B54B42"/>
    <w:rsid w:val="00B550A5"/>
    <w:rsid w:val="00B552A0"/>
    <w:rsid w:val="00B55D09"/>
    <w:rsid w:val="00B55DD0"/>
    <w:rsid w:val="00B56371"/>
    <w:rsid w:val="00B5684A"/>
    <w:rsid w:val="00B574F9"/>
    <w:rsid w:val="00B60008"/>
    <w:rsid w:val="00B62788"/>
    <w:rsid w:val="00B6295F"/>
    <w:rsid w:val="00B63322"/>
    <w:rsid w:val="00B66FE8"/>
    <w:rsid w:val="00B72B1F"/>
    <w:rsid w:val="00B7397E"/>
    <w:rsid w:val="00B75C41"/>
    <w:rsid w:val="00B80B6A"/>
    <w:rsid w:val="00B8101E"/>
    <w:rsid w:val="00B81636"/>
    <w:rsid w:val="00B8220F"/>
    <w:rsid w:val="00B82B88"/>
    <w:rsid w:val="00B83200"/>
    <w:rsid w:val="00B8379C"/>
    <w:rsid w:val="00B844A7"/>
    <w:rsid w:val="00B85712"/>
    <w:rsid w:val="00B85B26"/>
    <w:rsid w:val="00B85EEF"/>
    <w:rsid w:val="00B86B34"/>
    <w:rsid w:val="00B86C49"/>
    <w:rsid w:val="00B87384"/>
    <w:rsid w:val="00B907EE"/>
    <w:rsid w:val="00B90CD4"/>
    <w:rsid w:val="00B90E55"/>
    <w:rsid w:val="00B91151"/>
    <w:rsid w:val="00B92E52"/>
    <w:rsid w:val="00B930B3"/>
    <w:rsid w:val="00B93C62"/>
    <w:rsid w:val="00B94414"/>
    <w:rsid w:val="00B95218"/>
    <w:rsid w:val="00B954AF"/>
    <w:rsid w:val="00B956E2"/>
    <w:rsid w:val="00B9632C"/>
    <w:rsid w:val="00B96444"/>
    <w:rsid w:val="00B96717"/>
    <w:rsid w:val="00B977F9"/>
    <w:rsid w:val="00B97C9F"/>
    <w:rsid w:val="00BA049D"/>
    <w:rsid w:val="00BA0CF3"/>
    <w:rsid w:val="00BA1A3F"/>
    <w:rsid w:val="00BA4578"/>
    <w:rsid w:val="00BA46D6"/>
    <w:rsid w:val="00BA505E"/>
    <w:rsid w:val="00BA5C49"/>
    <w:rsid w:val="00BA6BAF"/>
    <w:rsid w:val="00BB00C7"/>
    <w:rsid w:val="00BB079C"/>
    <w:rsid w:val="00BB130F"/>
    <w:rsid w:val="00BB13E3"/>
    <w:rsid w:val="00BB1728"/>
    <w:rsid w:val="00BB2903"/>
    <w:rsid w:val="00BB2B57"/>
    <w:rsid w:val="00BB3453"/>
    <w:rsid w:val="00BB3510"/>
    <w:rsid w:val="00BB4108"/>
    <w:rsid w:val="00BB4331"/>
    <w:rsid w:val="00BB48C7"/>
    <w:rsid w:val="00BB55A9"/>
    <w:rsid w:val="00BC1BE9"/>
    <w:rsid w:val="00BC368A"/>
    <w:rsid w:val="00BC3A1C"/>
    <w:rsid w:val="00BC4890"/>
    <w:rsid w:val="00BC4F49"/>
    <w:rsid w:val="00BC51DE"/>
    <w:rsid w:val="00BC5DE3"/>
    <w:rsid w:val="00BC69D1"/>
    <w:rsid w:val="00BC6CD5"/>
    <w:rsid w:val="00BC7D47"/>
    <w:rsid w:val="00BD0511"/>
    <w:rsid w:val="00BD100D"/>
    <w:rsid w:val="00BD2E21"/>
    <w:rsid w:val="00BD310C"/>
    <w:rsid w:val="00BD32F3"/>
    <w:rsid w:val="00BE28CA"/>
    <w:rsid w:val="00BE2900"/>
    <w:rsid w:val="00BE2A6A"/>
    <w:rsid w:val="00BE362F"/>
    <w:rsid w:val="00BE386C"/>
    <w:rsid w:val="00BE4F72"/>
    <w:rsid w:val="00BE5FAC"/>
    <w:rsid w:val="00BE6521"/>
    <w:rsid w:val="00BE69F0"/>
    <w:rsid w:val="00BE7458"/>
    <w:rsid w:val="00BF159B"/>
    <w:rsid w:val="00BF29B2"/>
    <w:rsid w:val="00BF432A"/>
    <w:rsid w:val="00BF443F"/>
    <w:rsid w:val="00BF4AF6"/>
    <w:rsid w:val="00BF5D82"/>
    <w:rsid w:val="00BF5EEE"/>
    <w:rsid w:val="00BF6E20"/>
    <w:rsid w:val="00BF76CD"/>
    <w:rsid w:val="00C019C0"/>
    <w:rsid w:val="00C02B97"/>
    <w:rsid w:val="00C04BB7"/>
    <w:rsid w:val="00C05868"/>
    <w:rsid w:val="00C05939"/>
    <w:rsid w:val="00C066F1"/>
    <w:rsid w:val="00C105E6"/>
    <w:rsid w:val="00C10CBC"/>
    <w:rsid w:val="00C10E00"/>
    <w:rsid w:val="00C13FA1"/>
    <w:rsid w:val="00C141C4"/>
    <w:rsid w:val="00C14577"/>
    <w:rsid w:val="00C15364"/>
    <w:rsid w:val="00C15B29"/>
    <w:rsid w:val="00C16231"/>
    <w:rsid w:val="00C20810"/>
    <w:rsid w:val="00C2219D"/>
    <w:rsid w:val="00C23658"/>
    <w:rsid w:val="00C24BB9"/>
    <w:rsid w:val="00C250CC"/>
    <w:rsid w:val="00C2684C"/>
    <w:rsid w:val="00C26A12"/>
    <w:rsid w:val="00C27C77"/>
    <w:rsid w:val="00C32087"/>
    <w:rsid w:val="00C32B6A"/>
    <w:rsid w:val="00C330D7"/>
    <w:rsid w:val="00C33D16"/>
    <w:rsid w:val="00C35170"/>
    <w:rsid w:val="00C3599D"/>
    <w:rsid w:val="00C404AA"/>
    <w:rsid w:val="00C433F5"/>
    <w:rsid w:val="00C43BA9"/>
    <w:rsid w:val="00C44B43"/>
    <w:rsid w:val="00C467E4"/>
    <w:rsid w:val="00C475A8"/>
    <w:rsid w:val="00C506D2"/>
    <w:rsid w:val="00C50861"/>
    <w:rsid w:val="00C5187C"/>
    <w:rsid w:val="00C53E05"/>
    <w:rsid w:val="00C54061"/>
    <w:rsid w:val="00C553AB"/>
    <w:rsid w:val="00C5572C"/>
    <w:rsid w:val="00C55CB8"/>
    <w:rsid w:val="00C57288"/>
    <w:rsid w:val="00C57A20"/>
    <w:rsid w:val="00C61B4C"/>
    <w:rsid w:val="00C62272"/>
    <w:rsid w:val="00C622C2"/>
    <w:rsid w:val="00C62648"/>
    <w:rsid w:val="00C634B2"/>
    <w:rsid w:val="00C63AAC"/>
    <w:rsid w:val="00C640F5"/>
    <w:rsid w:val="00C647EB"/>
    <w:rsid w:val="00C64E72"/>
    <w:rsid w:val="00C66463"/>
    <w:rsid w:val="00C671C7"/>
    <w:rsid w:val="00C6746E"/>
    <w:rsid w:val="00C67B84"/>
    <w:rsid w:val="00C70647"/>
    <w:rsid w:val="00C72FFD"/>
    <w:rsid w:val="00C730D7"/>
    <w:rsid w:val="00C769A1"/>
    <w:rsid w:val="00C800F5"/>
    <w:rsid w:val="00C8167C"/>
    <w:rsid w:val="00C86C31"/>
    <w:rsid w:val="00C90252"/>
    <w:rsid w:val="00C90577"/>
    <w:rsid w:val="00C9100C"/>
    <w:rsid w:val="00C91912"/>
    <w:rsid w:val="00C9357C"/>
    <w:rsid w:val="00C947F5"/>
    <w:rsid w:val="00C95ABB"/>
    <w:rsid w:val="00C96A08"/>
    <w:rsid w:val="00C97CC1"/>
    <w:rsid w:val="00CA0785"/>
    <w:rsid w:val="00CA09DF"/>
    <w:rsid w:val="00CA27E8"/>
    <w:rsid w:val="00CA2928"/>
    <w:rsid w:val="00CA2DBF"/>
    <w:rsid w:val="00CA319F"/>
    <w:rsid w:val="00CA38B4"/>
    <w:rsid w:val="00CA407C"/>
    <w:rsid w:val="00CA4137"/>
    <w:rsid w:val="00CA555C"/>
    <w:rsid w:val="00CA6A53"/>
    <w:rsid w:val="00CA70D1"/>
    <w:rsid w:val="00CA721D"/>
    <w:rsid w:val="00CB09ED"/>
    <w:rsid w:val="00CB14D4"/>
    <w:rsid w:val="00CB1FFA"/>
    <w:rsid w:val="00CB2655"/>
    <w:rsid w:val="00CB2CC0"/>
    <w:rsid w:val="00CB50AD"/>
    <w:rsid w:val="00CB511F"/>
    <w:rsid w:val="00CB5CF5"/>
    <w:rsid w:val="00CB672B"/>
    <w:rsid w:val="00CC2E12"/>
    <w:rsid w:val="00CC5400"/>
    <w:rsid w:val="00CC6EE7"/>
    <w:rsid w:val="00CC7271"/>
    <w:rsid w:val="00CC728B"/>
    <w:rsid w:val="00CD1145"/>
    <w:rsid w:val="00CD1348"/>
    <w:rsid w:val="00CD137F"/>
    <w:rsid w:val="00CD19AD"/>
    <w:rsid w:val="00CD1B8B"/>
    <w:rsid w:val="00CD232E"/>
    <w:rsid w:val="00CD238D"/>
    <w:rsid w:val="00CD2E0B"/>
    <w:rsid w:val="00CD308E"/>
    <w:rsid w:val="00CD3412"/>
    <w:rsid w:val="00CD3707"/>
    <w:rsid w:val="00CD4557"/>
    <w:rsid w:val="00CD5686"/>
    <w:rsid w:val="00CD6898"/>
    <w:rsid w:val="00CE0DCC"/>
    <w:rsid w:val="00CE2AA9"/>
    <w:rsid w:val="00CE39D2"/>
    <w:rsid w:val="00CE4732"/>
    <w:rsid w:val="00CE612F"/>
    <w:rsid w:val="00CE68B2"/>
    <w:rsid w:val="00CF0CB2"/>
    <w:rsid w:val="00CF10D9"/>
    <w:rsid w:val="00CF1A08"/>
    <w:rsid w:val="00CF1D06"/>
    <w:rsid w:val="00CF205D"/>
    <w:rsid w:val="00CF39BB"/>
    <w:rsid w:val="00CF3BC9"/>
    <w:rsid w:val="00CF6301"/>
    <w:rsid w:val="00CF7E3F"/>
    <w:rsid w:val="00D00125"/>
    <w:rsid w:val="00D01464"/>
    <w:rsid w:val="00D01B38"/>
    <w:rsid w:val="00D01F40"/>
    <w:rsid w:val="00D02ADA"/>
    <w:rsid w:val="00D040F5"/>
    <w:rsid w:val="00D047E3"/>
    <w:rsid w:val="00D04987"/>
    <w:rsid w:val="00D051C4"/>
    <w:rsid w:val="00D05736"/>
    <w:rsid w:val="00D07080"/>
    <w:rsid w:val="00D07102"/>
    <w:rsid w:val="00D07F35"/>
    <w:rsid w:val="00D10B27"/>
    <w:rsid w:val="00D10BEA"/>
    <w:rsid w:val="00D12C93"/>
    <w:rsid w:val="00D133C5"/>
    <w:rsid w:val="00D13976"/>
    <w:rsid w:val="00D14C06"/>
    <w:rsid w:val="00D17937"/>
    <w:rsid w:val="00D17E25"/>
    <w:rsid w:val="00D205B5"/>
    <w:rsid w:val="00D211F4"/>
    <w:rsid w:val="00D214D5"/>
    <w:rsid w:val="00D21573"/>
    <w:rsid w:val="00D21B2B"/>
    <w:rsid w:val="00D21B6E"/>
    <w:rsid w:val="00D2432C"/>
    <w:rsid w:val="00D251F6"/>
    <w:rsid w:val="00D25503"/>
    <w:rsid w:val="00D27692"/>
    <w:rsid w:val="00D30420"/>
    <w:rsid w:val="00D3135F"/>
    <w:rsid w:val="00D315AB"/>
    <w:rsid w:val="00D31B7C"/>
    <w:rsid w:val="00D31E07"/>
    <w:rsid w:val="00D3302F"/>
    <w:rsid w:val="00D339DB"/>
    <w:rsid w:val="00D33B9E"/>
    <w:rsid w:val="00D340DC"/>
    <w:rsid w:val="00D34141"/>
    <w:rsid w:val="00D355F9"/>
    <w:rsid w:val="00D35728"/>
    <w:rsid w:val="00D36D3C"/>
    <w:rsid w:val="00D3783F"/>
    <w:rsid w:val="00D401DE"/>
    <w:rsid w:val="00D402F4"/>
    <w:rsid w:val="00D4222F"/>
    <w:rsid w:val="00D422AF"/>
    <w:rsid w:val="00D42AAB"/>
    <w:rsid w:val="00D42AE1"/>
    <w:rsid w:val="00D469EF"/>
    <w:rsid w:val="00D46C15"/>
    <w:rsid w:val="00D4758D"/>
    <w:rsid w:val="00D506E8"/>
    <w:rsid w:val="00D50CE2"/>
    <w:rsid w:val="00D5173F"/>
    <w:rsid w:val="00D51E41"/>
    <w:rsid w:val="00D530BF"/>
    <w:rsid w:val="00D5573C"/>
    <w:rsid w:val="00D55EC4"/>
    <w:rsid w:val="00D5740A"/>
    <w:rsid w:val="00D57814"/>
    <w:rsid w:val="00D60D3B"/>
    <w:rsid w:val="00D61149"/>
    <w:rsid w:val="00D6179A"/>
    <w:rsid w:val="00D62D2B"/>
    <w:rsid w:val="00D62F0B"/>
    <w:rsid w:val="00D661AE"/>
    <w:rsid w:val="00D70059"/>
    <w:rsid w:val="00D702EB"/>
    <w:rsid w:val="00D70D60"/>
    <w:rsid w:val="00D71242"/>
    <w:rsid w:val="00D71CA2"/>
    <w:rsid w:val="00D72451"/>
    <w:rsid w:val="00D73B23"/>
    <w:rsid w:val="00D80BD9"/>
    <w:rsid w:val="00D80D78"/>
    <w:rsid w:val="00D826C5"/>
    <w:rsid w:val="00D8396F"/>
    <w:rsid w:val="00D84F3D"/>
    <w:rsid w:val="00D856DE"/>
    <w:rsid w:val="00D86148"/>
    <w:rsid w:val="00D86B1A"/>
    <w:rsid w:val="00D86E64"/>
    <w:rsid w:val="00D902FC"/>
    <w:rsid w:val="00D915DE"/>
    <w:rsid w:val="00D918FD"/>
    <w:rsid w:val="00D91C2E"/>
    <w:rsid w:val="00D91D97"/>
    <w:rsid w:val="00D91DFF"/>
    <w:rsid w:val="00D92D3F"/>
    <w:rsid w:val="00D92E46"/>
    <w:rsid w:val="00D94A99"/>
    <w:rsid w:val="00DA0264"/>
    <w:rsid w:val="00DA102B"/>
    <w:rsid w:val="00DA1345"/>
    <w:rsid w:val="00DA1604"/>
    <w:rsid w:val="00DA26FF"/>
    <w:rsid w:val="00DA478A"/>
    <w:rsid w:val="00DA51BC"/>
    <w:rsid w:val="00DA6FA4"/>
    <w:rsid w:val="00DA7754"/>
    <w:rsid w:val="00DB0954"/>
    <w:rsid w:val="00DB23F2"/>
    <w:rsid w:val="00DB29EA"/>
    <w:rsid w:val="00DB2A73"/>
    <w:rsid w:val="00DB2D93"/>
    <w:rsid w:val="00DB42E9"/>
    <w:rsid w:val="00DB4FAA"/>
    <w:rsid w:val="00DB626A"/>
    <w:rsid w:val="00DB64DC"/>
    <w:rsid w:val="00DB68B5"/>
    <w:rsid w:val="00DB6AED"/>
    <w:rsid w:val="00DB6D7D"/>
    <w:rsid w:val="00DB7653"/>
    <w:rsid w:val="00DB7D73"/>
    <w:rsid w:val="00DC07DB"/>
    <w:rsid w:val="00DC0D3E"/>
    <w:rsid w:val="00DC11B0"/>
    <w:rsid w:val="00DC2A55"/>
    <w:rsid w:val="00DC34E4"/>
    <w:rsid w:val="00DC7246"/>
    <w:rsid w:val="00DC7308"/>
    <w:rsid w:val="00DD11D7"/>
    <w:rsid w:val="00DD1AB9"/>
    <w:rsid w:val="00DD1BB6"/>
    <w:rsid w:val="00DD20CE"/>
    <w:rsid w:val="00DD2EAB"/>
    <w:rsid w:val="00DD328B"/>
    <w:rsid w:val="00DD3F16"/>
    <w:rsid w:val="00DD4975"/>
    <w:rsid w:val="00DD50BE"/>
    <w:rsid w:val="00DD63FA"/>
    <w:rsid w:val="00DD75A7"/>
    <w:rsid w:val="00DD795A"/>
    <w:rsid w:val="00DE02D9"/>
    <w:rsid w:val="00DE086A"/>
    <w:rsid w:val="00DE19BE"/>
    <w:rsid w:val="00DE21E4"/>
    <w:rsid w:val="00DE366F"/>
    <w:rsid w:val="00DE3C86"/>
    <w:rsid w:val="00DE45C4"/>
    <w:rsid w:val="00DE7F19"/>
    <w:rsid w:val="00DF12AA"/>
    <w:rsid w:val="00DF17A5"/>
    <w:rsid w:val="00DF48EC"/>
    <w:rsid w:val="00DF57B2"/>
    <w:rsid w:val="00DF6FEB"/>
    <w:rsid w:val="00E0014D"/>
    <w:rsid w:val="00E02B48"/>
    <w:rsid w:val="00E02F94"/>
    <w:rsid w:val="00E03A6E"/>
    <w:rsid w:val="00E03D4A"/>
    <w:rsid w:val="00E049A5"/>
    <w:rsid w:val="00E04C9D"/>
    <w:rsid w:val="00E11FB9"/>
    <w:rsid w:val="00E12727"/>
    <w:rsid w:val="00E1513B"/>
    <w:rsid w:val="00E155C6"/>
    <w:rsid w:val="00E159A6"/>
    <w:rsid w:val="00E205D6"/>
    <w:rsid w:val="00E22CCE"/>
    <w:rsid w:val="00E22F5E"/>
    <w:rsid w:val="00E2345A"/>
    <w:rsid w:val="00E25E81"/>
    <w:rsid w:val="00E260D5"/>
    <w:rsid w:val="00E2698A"/>
    <w:rsid w:val="00E26D7A"/>
    <w:rsid w:val="00E279E2"/>
    <w:rsid w:val="00E27C20"/>
    <w:rsid w:val="00E301CF"/>
    <w:rsid w:val="00E30B05"/>
    <w:rsid w:val="00E33371"/>
    <w:rsid w:val="00E34A3D"/>
    <w:rsid w:val="00E34FE8"/>
    <w:rsid w:val="00E3562D"/>
    <w:rsid w:val="00E36298"/>
    <w:rsid w:val="00E36563"/>
    <w:rsid w:val="00E371A5"/>
    <w:rsid w:val="00E37499"/>
    <w:rsid w:val="00E37640"/>
    <w:rsid w:val="00E418A4"/>
    <w:rsid w:val="00E447FF"/>
    <w:rsid w:val="00E4568B"/>
    <w:rsid w:val="00E46C6B"/>
    <w:rsid w:val="00E51326"/>
    <w:rsid w:val="00E5271F"/>
    <w:rsid w:val="00E53524"/>
    <w:rsid w:val="00E53996"/>
    <w:rsid w:val="00E53D12"/>
    <w:rsid w:val="00E5566E"/>
    <w:rsid w:val="00E55977"/>
    <w:rsid w:val="00E56690"/>
    <w:rsid w:val="00E56DED"/>
    <w:rsid w:val="00E5762C"/>
    <w:rsid w:val="00E604D8"/>
    <w:rsid w:val="00E60F0D"/>
    <w:rsid w:val="00E61C34"/>
    <w:rsid w:val="00E63235"/>
    <w:rsid w:val="00E6437E"/>
    <w:rsid w:val="00E653D7"/>
    <w:rsid w:val="00E67764"/>
    <w:rsid w:val="00E70634"/>
    <w:rsid w:val="00E70B35"/>
    <w:rsid w:val="00E73B26"/>
    <w:rsid w:val="00E74EEC"/>
    <w:rsid w:val="00E75C8C"/>
    <w:rsid w:val="00E767C3"/>
    <w:rsid w:val="00E76CA7"/>
    <w:rsid w:val="00E77251"/>
    <w:rsid w:val="00E80DC9"/>
    <w:rsid w:val="00E81AA2"/>
    <w:rsid w:val="00E82F1A"/>
    <w:rsid w:val="00E83225"/>
    <w:rsid w:val="00E832AC"/>
    <w:rsid w:val="00E8344B"/>
    <w:rsid w:val="00E83825"/>
    <w:rsid w:val="00E83886"/>
    <w:rsid w:val="00E844E9"/>
    <w:rsid w:val="00E868F5"/>
    <w:rsid w:val="00E90457"/>
    <w:rsid w:val="00E907C6"/>
    <w:rsid w:val="00E90AAF"/>
    <w:rsid w:val="00E90BF1"/>
    <w:rsid w:val="00E92BB2"/>
    <w:rsid w:val="00E93C02"/>
    <w:rsid w:val="00E94C0A"/>
    <w:rsid w:val="00E96BE5"/>
    <w:rsid w:val="00EA00EB"/>
    <w:rsid w:val="00EA0284"/>
    <w:rsid w:val="00EA0657"/>
    <w:rsid w:val="00EA0748"/>
    <w:rsid w:val="00EA283D"/>
    <w:rsid w:val="00EA3026"/>
    <w:rsid w:val="00EA3A45"/>
    <w:rsid w:val="00EA3FBB"/>
    <w:rsid w:val="00EA455E"/>
    <w:rsid w:val="00EA5D04"/>
    <w:rsid w:val="00EA7F5B"/>
    <w:rsid w:val="00EB0755"/>
    <w:rsid w:val="00EB143F"/>
    <w:rsid w:val="00EB1A13"/>
    <w:rsid w:val="00EB1BFD"/>
    <w:rsid w:val="00EB1CE0"/>
    <w:rsid w:val="00EB22DF"/>
    <w:rsid w:val="00EB263E"/>
    <w:rsid w:val="00EB5424"/>
    <w:rsid w:val="00EB5466"/>
    <w:rsid w:val="00EB6245"/>
    <w:rsid w:val="00EB66CA"/>
    <w:rsid w:val="00EB704D"/>
    <w:rsid w:val="00EC35D5"/>
    <w:rsid w:val="00EC5D88"/>
    <w:rsid w:val="00EC730B"/>
    <w:rsid w:val="00EC7711"/>
    <w:rsid w:val="00EC7C77"/>
    <w:rsid w:val="00ED0568"/>
    <w:rsid w:val="00ED2D09"/>
    <w:rsid w:val="00ED2D5D"/>
    <w:rsid w:val="00ED45D5"/>
    <w:rsid w:val="00ED4690"/>
    <w:rsid w:val="00ED4BF2"/>
    <w:rsid w:val="00ED747D"/>
    <w:rsid w:val="00EE0448"/>
    <w:rsid w:val="00EE190F"/>
    <w:rsid w:val="00EE233D"/>
    <w:rsid w:val="00EE27EA"/>
    <w:rsid w:val="00EE34FF"/>
    <w:rsid w:val="00EE634F"/>
    <w:rsid w:val="00EE7136"/>
    <w:rsid w:val="00EE751A"/>
    <w:rsid w:val="00EE7EF0"/>
    <w:rsid w:val="00EF03BF"/>
    <w:rsid w:val="00EF0E67"/>
    <w:rsid w:val="00EF1237"/>
    <w:rsid w:val="00EF12E2"/>
    <w:rsid w:val="00EF1AA7"/>
    <w:rsid w:val="00EF2B9E"/>
    <w:rsid w:val="00EF3568"/>
    <w:rsid w:val="00EF498B"/>
    <w:rsid w:val="00EF61AE"/>
    <w:rsid w:val="00EF6C34"/>
    <w:rsid w:val="00EF7434"/>
    <w:rsid w:val="00F0121B"/>
    <w:rsid w:val="00F02D00"/>
    <w:rsid w:val="00F04317"/>
    <w:rsid w:val="00F0506F"/>
    <w:rsid w:val="00F050F0"/>
    <w:rsid w:val="00F059FC"/>
    <w:rsid w:val="00F068A1"/>
    <w:rsid w:val="00F06C3D"/>
    <w:rsid w:val="00F10551"/>
    <w:rsid w:val="00F10984"/>
    <w:rsid w:val="00F10E2A"/>
    <w:rsid w:val="00F12389"/>
    <w:rsid w:val="00F1240A"/>
    <w:rsid w:val="00F12481"/>
    <w:rsid w:val="00F124A1"/>
    <w:rsid w:val="00F14D30"/>
    <w:rsid w:val="00F16F6D"/>
    <w:rsid w:val="00F17027"/>
    <w:rsid w:val="00F1752F"/>
    <w:rsid w:val="00F17E7B"/>
    <w:rsid w:val="00F207F0"/>
    <w:rsid w:val="00F210AE"/>
    <w:rsid w:val="00F222E9"/>
    <w:rsid w:val="00F22E26"/>
    <w:rsid w:val="00F24C27"/>
    <w:rsid w:val="00F26048"/>
    <w:rsid w:val="00F30F1A"/>
    <w:rsid w:val="00F31F04"/>
    <w:rsid w:val="00F32961"/>
    <w:rsid w:val="00F329E0"/>
    <w:rsid w:val="00F34B40"/>
    <w:rsid w:val="00F3555A"/>
    <w:rsid w:val="00F35B58"/>
    <w:rsid w:val="00F37504"/>
    <w:rsid w:val="00F4084E"/>
    <w:rsid w:val="00F4090F"/>
    <w:rsid w:val="00F40CF1"/>
    <w:rsid w:val="00F41148"/>
    <w:rsid w:val="00F416A6"/>
    <w:rsid w:val="00F42AE9"/>
    <w:rsid w:val="00F42B9D"/>
    <w:rsid w:val="00F42CEA"/>
    <w:rsid w:val="00F42DB4"/>
    <w:rsid w:val="00F43F86"/>
    <w:rsid w:val="00F44F34"/>
    <w:rsid w:val="00F45737"/>
    <w:rsid w:val="00F461E5"/>
    <w:rsid w:val="00F51799"/>
    <w:rsid w:val="00F52B1D"/>
    <w:rsid w:val="00F52F12"/>
    <w:rsid w:val="00F52FEB"/>
    <w:rsid w:val="00F5374E"/>
    <w:rsid w:val="00F5479B"/>
    <w:rsid w:val="00F55177"/>
    <w:rsid w:val="00F56D86"/>
    <w:rsid w:val="00F5709E"/>
    <w:rsid w:val="00F5762A"/>
    <w:rsid w:val="00F57728"/>
    <w:rsid w:val="00F57831"/>
    <w:rsid w:val="00F57BE8"/>
    <w:rsid w:val="00F601BA"/>
    <w:rsid w:val="00F615D0"/>
    <w:rsid w:val="00F6162E"/>
    <w:rsid w:val="00F61664"/>
    <w:rsid w:val="00F619B7"/>
    <w:rsid w:val="00F62729"/>
    <w:rsid w:val="00F65EFB"/>
    <w:rsid w:val="00F66581"/>
    <w:rsid w:val="00F71095"/>
    <w:rsid w:val="00F72543"/>
    <w:rsid w:val="00F726F5"/>
    <w:rsid w:val="00F74CF4"/>
    <w:rsid w:val="00F77406"/>
    <w:rsid w:val="00F7792F"/>
    <w:rsid w:val="00F820BB"/>
    <w:rsid w:val="00F867BA"/>
    <w:rsid w:val="00F87BB0"/>
    <w:rsid w:val="00F87CFB"/>
    <w:rsid w:val="00F90131"/>
    <w:rsid w:val="00F91839"/>
    <w:rsid w:val="00F91D64"/>
    <w:rsid w:val="00F926E8"/>
    <w:rsid w:val="00F94D71"/>
    <w:rsid w:val="00F95097"/>
    <w:rsid w:val="00F96F13"/>
    <w:rsid w:val="00FA0989"/>
    <w:rsid w:val="00FA137E"/>
    <w:rsid w:val="00FA2B4D"/>
    <w:rsid w:val="00FA2C05"/>
    <w:rsid w:val="00FA376C"/>
    <w:rsid w:val="00FA400E"/>
    <w:rsid w:val="00FA5D36"/>
    <w:rsid w:val="00FA6E45"/>
    <w:rsid w:val="00FB249E"/>
    <w:rsid w:val="00FB3AC8"/>
    <w:rsid w:val="00FB4ACE"/>
    <w:rsid w:val="00FB6F99"/>
    <w:rsid w:val="00FB7C6B"/>
    <w:rsid w:val="00FC0BB4"/>
    <w:rsid w:val="00FC1989"/>
    <w:rsid w:val="00FC3900"/>
    <w:rsid w:val="00FC414A"/>
    <w:rsid w:val="00FC4889"/>
    <w:rsid w:val="00FC52F6"/>
    <w:rsid w:val="00FC56F7"/>
    <w:rsid w:val="00FC57A3"/>
    <w:rsid w:val="00FC5C3A"/>
    <w:rsid w:val="00FD025C"/>
    <w:rsid w:val="00FD0583"/>
    <w:rsid w:val="00FD0A72"/>
    <w:rsid w:val="00FD265B"/>
    <w:rsid w:val="00FD31DF"/>
    <w:rsid w:val="00FD3F38"/>
    <w:rsid w:val="00FD42DC"/>
    <w:rsid w:val="00FD46EC"/>
    <w:rsid w:val="00FD556C"/>
    <w:rsid w:val="00FE0564"/>
    <w:rsid w:val="00FE1B11"/>
    <w:rsid w:val="00FE2C3A"/>
    <w:rsid w:val="00FE3024"/>
    <w:rsid w:val="00FE32D7"/>
    <w:rsid w:val="00FE3C4B"/>
    <w:rsid w:val="00FE3C4E"/>
    <w:rsid w:val="00FE4C9F"/>
    <w:rsid w:val="00FE58F8"/>
    <w:rsid w:val="00FE62A3"/>
    <w:rsid w:val="00FE6A0A"/>
    <w:rsid w:val="00FE6FCC"/>
    <w:rsid w:val="00FE7471"/>
    <w:rsid w:val="00FE7482"/>
    <w:rsid w:val="00FE7D07"/>
    <w:rsid w:val="00FF060A"/>
    <w:rsid w:val="00FF0AE5"/>
    <w:rsid w:val="00FF0D64"/>
    <w:rsid w:val="00FF310A"/>
    <w:rsid w:val="00FF361C"/>
    <w:rsid w:val="00FF4B77"/>
    <w:rsid w:val="00FF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55BC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5F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85F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347EAB"/>
    <w:pPr>
      <w:spacing w:line="168" w:lineRule="auto"/>
      <w:ind w:firstLine="72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347E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250E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">
    <w:name w:val="Body Text Indent 2"/>
    <w:basedOn w:val="a"/>
    <w:link w:val="20"/>
    <w:rsid w:val="00250EFD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250EFD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E05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8776C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">
    <w:name w:val="Table Grid"/>
    <w:basedOn w:val="a1"/>
    <w:uiPriority w:val="99"/>
    <w:rsid w:val="00F050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5A2499"/>
  </w:style>
  <w:style w:type="paragraph" w:customStyle="1" w:styleId="3">
    <w:name w:val="Абзац списка3"/>
    <w:basedOn w:val="a"/>
    <w:rsid w:val="00736CB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6928</TotalTime>
  <Pages>14</Pages>
  <Words>6366</Words>
  <Characters>36288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671</cp:revision>
  <cp:lastPrinted>2026-05-12T08:05:00Z</cp:lastPrinted>
  <dcterms:created xsi:type="dcterms:W3CDTF">2020-03-23T08:42:00Z</dcterms:created>
  <dcterms:modified xsi:type="dcterms:W3CDTF">2026-05-12T08:10:00Z</dcterms:modified>
</cp:coreProperties>
</file>