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5" w:rsidRDefault="008C7125" w:rsidP="008C7125">
      <w:pPr>
        <w:tabs>
          <w:tab w:val="left" w:pos="709"/>
        </w:tabs>
        <w:jc w:val="center"/>
        <w:rPr>
          <w:b/>
          <w:sz w:val="28"/>
          <w:szCs w:val="28"/>
        </w:rPr>
      </w:pPr>
      <w:r w:rsidRPr="00A07CB9">
        <w:rPr>
          <w:b/>
          <w:sz w:val="28"/>
          <w:szCs w:val="28"/>
        </w:rPr>
        <w:t>РОССИЙСКАЯ ФЕДЕРАЦИЯ</w:t>
      </w:r>
    </w:p>
    <w:p w:rsidR="008C7125" w:rsidRDefault="008C7125" w:rsidP="008C7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СЧЕТНАЯ ПАЛАТА РОДИНСКОГО РАЙОНА АЛТАЙСКОГО КРАЯ</w:t>
      </w:r>
    </w:p>
    <w:p w:rsidR="008C7125" w:rsidRPr="003F6A82" w:rsidRDefault="008C7125" w:rsidP="008C7125">
      <w:pPr>
        <w:pStyle w:val="a3"/>
        <w:jc w:val="center"/>
        <w:rPr>
          <w:sz w:val="24"/>
          <w:szCs w:val="24"/>
        </w:rPr>
      </w:pPr>
      <w:r w:rsidRPr="003F6A82">
        <w:rPr>
          <w:sz w:val="24"/>
          <w:szCs w:val="24"/>
        </w:rPr>
        <w:t>Ленина ул., д. 2</w:t>
      </w:r>
      <w:r>
        <w:rPr>
          <w:sz w:val="24"/>
          <w:szCs w:val="24"/>
        </w:rPr>
        <w:t>32</w:t>
      </w:r>
      <w:r w:rsidRPr="003F6A82">
        <w:rPr>
          <w:sz w:val="24"/>
          <w:szCs w:val="24"/>
        </w:rPr>
        <w:t xml:space="preserve">, </w:t>
      </w:r>
      <w:proofErr w:type="spellStart"/>
      <w:r w:rsidRPr="003F6A82">
        <w:rPr>
          <w:sz w:val="24"/>
          <w:szCs w:val="24"/>
        </w:rPr>
        <w:t>с</w:t>
      </w:r>
      <w:proofErr w:type="gramStart"/>
      <w:r w:rsidRPr="003F6A82">
        <w:rPr>
          <w:sz w:val="24"/>
          <w:szCs w:val="24"/>
        </w:rPr>
        <w:t>.Р</w:t>
      </w:r>
      <w:proofErr w:type="gramEnd"/>
      <w:r w:rsidRPr="003F6A82">
        <w:rPr>
          <w:sz w:val="24"/>
          <w:szCs w:val="24"/>
        </w:rPr>
        <w:t>одино</w:t>
      </w:r>
      <w:proofErr w:type="spellEnd"/>
      <w:r w:rsidRPr="003F6A82">
        <w:rPr>
          <w:sz w:val="24"/>
          <w:szCs w:val="24"/>
        </w:rPr>
        <w:t>, 659780</w:t>
      </w:r>
      <w:r>
        <w:rPr>
          <w:sz w:val="24"/>
          <w:szCs w:val="24"/>
        </w:rPr>
        <w:t>, т</w:t>
      </w:r>
      <w:r w:rsidRPr="003F6A82">
        <w:rPr>
          <w:sz w:val="24"/>
          <w:szCs w:val="24"/>
        </w:rPr>
        <w:t>ел. (</w:t>
      </w:r>
      <w:r>
        <w:rPr>
          <w:sz w:val="24"/>
          <w:szCs w:val="24"/>
        </w:rPr>
        <w:t>385-</w:t>
      </w:r>
      <w:r w:rsidRPr="003F6A82">
        <w:rPr>
          <w:sz w:val="24"/>
          <w:szCs w:val="24"/>
        </w:rPr>
        <w:t>63) 22-</w:t>
      </w:r>
      <w:r>
        <w:rPr>
          <w:sz w:val="24"/>
          <w:szCs w:val="24"/>
        </w:rPr>
        <w:t>2-62</w:t>
      </w:r>
    </w:p>
    <w:p w:rsidR="003D14CC" w:rsidRDefault="003D14CC" w:rsidP="00A82209">
      <w:pPr>
        <w:pStyle w:val="a3"/>
        <w:rPr>
          <w:sz w:val="24"/>
          <w:szCs w:val="24"/>
        </w:rPr>
      </w:pPr>
    </w:p>
    <w:p w:rsidR="00DC7246" w:rsidRPr="00A82209" w:rsidRDefault="00DC7246" w:rsidP="00A82209">
      <w:pPr>
        <w:pStyle w:val="a3"/>
        <w:rPr>
          <w:sz w:val="24"/>
          <w:szCs w:val="24"/>
        </w:rPr>
      </w:pPr>
    </w:p>
    <w:p w:rsidR="00BE2A6A" w:rsidRPr="0020144D" w:rsidRDefault="00BE2A6A" w:rsidP="00DC7246">
      <w:pPr>
        <w:pStyle w:val="a3"/>
        <w:ind w:left="-567" w:right="-142"/>
        <w:jc w:val="center"/>
        <w:rPr>
          <w:b/>
          <w:sz w:val="24"/>
          <w:szCs w:val="24"/>
        </w:rPr>
      </w:pPr>
      <w:r w:rsidRPr="0020144D">
        <w:rPr>
          <w:b/>
          <w:sz w:val="24"/>
          <w:szCs w:val="24"/>
        </w:rPr>
        <w:t>ЗАКЛЮЧЕНИЕ</w:t>
      </w:r>
    </w:p>
    <w:p w:rsidR="00B24870" w:rsidRPr="0020144D" w:rsidRDefault="00B24870" w:rsidP="00DC7246">
      <w:pPr>
        <w:ind w:right="-142"/>
        <w:jc w:val="center"/>
        <w:rPr>
          <w:b/>
          <w:sz w:val="28"/>
          <w:szCs w:val="28"/>
        </w:rPr>
      </w:pPr>
      <w:r w:rsidRPr="0020144D">
        <w:rPr>
          <w:b/>
          <w:sz w:val="28"/>
          <w:szCs w:val="28"/>
        </w:rPr>
        <w:t xml:space="preserve">Контрольно-счетной палаты </w:t>
      </w:r>
      <w:proofErr w:type="spellStart"/>
      <w:r w:rsidRPr="0020144D">
        <w:rPr>
          <w:b/>
          <w:sz w:val="28"/>
          <w:szCs w:val="28"/>
        </w:rPr>
        <w:t>Родинского</w:t>
      </w:r>
      <w:proofErr w:type="spellEnd"/>
      <w:r w:rsidRPr="0020144D">
        <w:rPr>
          <w:b/>
          <w:sz w:val="28"/>
          <w:szCs w:val="28"/>
        </w:rPr>
        <w:t xml:space="preserve"> района Алтайского края</w:t>
      </w:r>
    </w:p>
    <w:p w:rsidR="00BE2A6A" w:rsidRPr="0020144D" w:rsidRDefault="00BE2A6A" w:rsidP="00DC7246">
      <w:pPr>
        <w:pStyle w:val="a3"/>
        <w:ind w:left="-567" w:right="-142"/>
        <w:jc w:val="center"/>
      </w:pPr>
      <w:r w:rsidRPr="0020144D">
        <w:t>«</w:t>
      </w:r>
      <w:r w:rsidRPr="0020144D">
        <w:rPr>
          <w:b/>
        </w:rPr>
        <w:t xml:space="preserve">Анализ отчета об исполнении районного бюджета муниципального образования </w:t>
      </w:r>
      <w:proofErr w:type="spellStart"/>
      <w:r w:rsidRPr="0020144D">
        <w:rPr>
          <w:b/>
        </w:rPr>
        <w:t>Родинский</w:t>
      </w:r>
      <w:proofErr w:type="spellEnd"/>
      <w:r w:rsidRPr="0020144D">
        <w:rPr>
          <w:b/>
        </w:rPr>
        <w:t xml:space="preserve"> район Алтайского края за 1 квартал 202</w:t>
      </w:r>
      <w:r w:rsidR="004B522F" w:rsidRPr="0020144D">
        <w:rPr>
          <w:b/>
        </w:rPr>
        <w:t>5</w:t>
      </w:r>
      <w:r w:rsidRPr="0020144D">
        <w:rPr>
          <w:b/>
        </w:rPr>
        <w:t xml:space="preserve"> года»</w:t>
      </w:r>
    </w:p>
    <w:p w:rsidR="006631D4" w:rsidRPr="0020144D" w:rsidRDefault="006631D4" w:rsidP="00DC7246">
      <w:pPr>
        <w:pStyle w:val="a3"/>
        <w:ind w:left="-567" w:right="-142" w:firstLine="567"/>
        <w:jc w:val="both"/>
        <w:rPr>
          <w:b/>
        </w:rPr>
      </w:pPr>
    </w:p>
    <w:p w:rsidR="006631D4" w:rsidRPr="0020144D" w:rsidRDefault="006631D4" w:rsidP="00DC7246">
      <w:pPr>
        <w:pStyle w:val="a3"/>
        <w:tabs>
          <w:tab w:val="left" w:pos="6765"/>
        </w:tabs>
        <w:ind w:left="-567" w:right="-142" w:firstLine="567"/>
      </w:pPr>
      <w:r w:rsidRPr="0020144D">
        <w:t xml:space="preserve">С. </w:t>
      </w:r>
      <w:proofErr w:type="gramStart"/>
      <w:r w:rsidRPr="0020144D">
        <w:t>Родино</w:t>
      </w:r>
      <w:proofErr w:type="gramEnd"/>
      <w:r w:rsidRPr="0020144D">
        <w:tab/>
      </w:r>
      <w:r w:rsidR="00342F2B" w:rsidRPr="0020144D">
        <w:t xml:space="preserve">      </w:t>
      </w:r>
      <w:r w:rsidR="004B522F" w:rsidRPr="0020144D">
        <w:t>24</w:t>
      </w:r>
      <w:r w:rsidR="00EA5D04" w:rsidRPr="0020144D">
        <w:t xml:space="preserve"> </w:t>
      </w:r>
      <w:r w:rsidR="004B522F" w:rsidRPr="0020144D">
        <w:t>апреля</w:t>
      </w:r>
      <w:r w:rsidR="00EA5D04" w:rsidRPr="0020144D">
        <w:t xml:space="preserve"> </w:t>
      </w:r>
      <w:r w:rsidRPr="0020144D">
        <w:t xml:space="preserve">  202</w:t>
      </w:r>
      <w:r w:rsidR="004B522F" w:rsidRPr="0020144D">
        <w:t>5</w:t>
      </w:r>
      <w:r w:rsidRPr="0020144D">
        <w:t xml:space="preserve"> г</w:t>
      </w:r>
      <w:r w:rsidR="007B5930" w:rsidRPr="0020144D">
        <w:t>ода</w:t>
      </w:r>
    </w:p>
    <w:p w:rsidR="00427A09" w:rsidRPr="0020144D" w:rsidRDefault="00427A09" w:rsidP="00DC7246">
      <w:pPr>
        <w:pStyle w:val="a3"/>
        <w:tabs>
          <w:tab w:val="left" w:pos="6765"/>
        </w:tabs>
        <w:ind w:left="-567" w:right="-142" w:firstLine="567"/>
      </w:pPr>
    </w:p>
    <w:p w:rsidR="00BE2A6A" w:rsidRPr="0020144D" w:rsidRDefault="00BE2A6A" w:rsidP="00DC7246">
      <w:pPr>
        <w:pStyle w:val="a3"/>
        <w:ind w:left="-567" w:right="-142" w:firstLine="567"/>
        <w:jc w:val="both"/>
        <w:rPr>
          <w:b/>
        </w:rPr>
      </w:pPr>
      <w:r w:rsidRPr="0020144D">
        <w:rPr>
          <w:b/>
        </w:rPr>
        <w:t>Основание для проведения экспертизы:</w:t>
      </w:r>
    </w:p>
    <w:p w:rsidR="00BE2A6A" w:rsidRPr="0020144D" w:rsidRDefault="00BE2A6A" w:rsidP="00DC7246">
      <w:pPr>
        <w:pStyle w:val="a3"/>
        <w:ind w:left="-567" w:right="-142" w:firstLine="567"/>
        <w:jc w:val="both"/>
      </w:pPr>
      <w:r w:rsidRPr="0020144D">
        <w:t xml:space="preserve">Бюджетный кодекс Российской </w:t>
      </w:r>
      <w:proofErr w:type="spellStart"/>
      <w:r w:rsidRPr="0020144D">
        <w:t>Федерации</w:t>
      </w:r>
      <w:proofErr w:type="gramStart"/>
      <w:r w:rsidRPr="0020144D">
        <w:t>,Ф</w:t>
      </w:r>
      <w:proofErr w:type="gramEnd"/>
      <w:r w:rsidRPr="0020144D">
        <w:t>едеральный</w:t>
      </w:r>
      <w:proofErr w:type="spellEnd"/>
      <w:r w:rsidRPr="0020144D">
        <w:t xml:space="preserve"> Закон от 07.02.2011 №6-ФЗ «Об общих принципах организации и деятельности контрольно-счетных органов Российской Федерации и муниципальных образований», Положение о контрольно-счетной палате </w:t>
      </w:r>
      <w:proofErr w:type="spellStart"/>
      <w:r w:rsidRPr="0020144D">
        <w:t>Родинского</w:t>
      </w:r>
      <w:proofErr w:type="spellEnd"/>
      <w:r w:rsidRPr="0020144D">
        <w:t xml:space="preserve"> района Алтайского края, утвержденное решением </w:t>
      </w:r>
      <w:proofErr w:type="spellStart"/>
      <w:r w:rsidRPr="0020144D">
        <w:t>Родинского</w:t>
      </w:r>
      <w:proofErr w:type="spellEnd"/>
      <w:r w:rsidRPr="0020144D">
        <w:t xml:space="preserve"> районного Совета депутатов от 2</w:t>
      </w:r>
      <w:r w:rsidR="00B24870" w:rsidRPr="0020144D">
        <w:t>4</w:t>
      </w:r>
      <w:r w:rsidRPr="0020144D">
        <w:t>.1</w:t>
      </w:r>
      <w:r w:rsidR="00B24870" w:rsidRPr="0020144D">
        <w:t>1</w:t>
      </w:r>
      <w:r w:rsidRPr="0020144D">
        <w:t>.20</w:t>
      </w:r>
      <w:r w:rsidR="00B24870" w:rsidRPr="0020144D">
        <w:t>2</w:t>
      </w:r>
      <w:r w:rsidRPr="0020144D">
        <w:t>1 №</w:t>
      </w:r>
      <w:r w:rsidR="00B24870" w:rsidRPr="0020144D">
        <w:t>84</w:t>
      </w:r>
      <w:r w:rsidRPr="0020144D">
        <w:t xml:space="preserve"> «О Положении о </w:t>
      </w:r>
      <w:r w:rsidR="00A72608" w:rsidRPr="0020144D">
        <w:t>К</w:t>
      </w:r>
      <w:r w:rsidRPr="0020144D">
        <w:t xml:space="preserve">онтрольно-счетной  палате </w:t>
      </w:r>
      <w:proofErr w:type="spellStart"/>
      <w:r w:rsidRPr="0020144D">
        <w:t>Родинского</w:t>
      </w:r>
      <w:proofErr w:type="spellEnd"/>
      <w:r w:rsidRPr="0020144D">
        <w:t xml:space="preserve"> района Алтайского края, решение </w:t>
      </w:r>
      <w:proofErr w:type="spellStart"/>
      <w:r w:rsidRPr="0020144D">
        <w:t>Родинского</w:t>
      </w:r>
      <w:proofErr w:type="spellEnd"/>
      <w:r w:rsidRPr="0020144D">
        <w:t xml:space="preserve"> районного Совета депутатов от 26.12.2017 № 47 «О Положении о бюджетном</w:t>
      </w:r>
      <w:r w:rsidR="00B24870" w:rsidRPr="0020144D">
        <w:t xml:space="preserve"> </w:t>
      </w:r>
      <w:proofErr w:type="gramStart"/>
      <w:r w:rsidRPr="0020144D">
        <w:t>процессе</w:t>
      </w:r>
      <w:proofErr w:type="gramEnd"/>
      <w:r w:rsidRPr="0020144D">
        <w:t xml:space="preserve">, финансовом контроле в </w:t>
      </w:r>
      <w:proofErr w:type="spellStart"/>
      <w:r w:rsidRPr="0020144D">
        <w:t>Родинском</w:t>
      </w:r>
      <w:proofErr w:type="spellEnd"/>
      <w:r w:rsidRPr="0020144D">
        <w:t xml:space="preserve"> районе»</w:t>
      </w:r>
      <w:r w:rsidR="004B522F" w:rsidRPr="0020144D">
        <w:t xml:space="preserve">, распоряжение Контрольно-счетной палаты </w:t>
      </w:r>
      <w:proofErr w:type="spellStart"/>
      <w:r w:rsidR="004B522F" w:rsidRPr="0020144D">
        <w:t>Родинского</w:t>
      </w:r>
      <w:proofErr w:type="spellEnd"/>
      <w:r w:rsidR="004B522F" w:rsidRPr="0020144D">
        <w:t xml:space="preserve"> района Алтайского края от 23.04.2025 №9.</w:t>
      </w:r>
    </w:p>
    <w:p w:rsidR="00BE2A6A" w:rsidRPr="0020144D" w:rsidRDefault="00BE2A6A" w:rsidP="00DC7246">
      <w:pPr>
        <w:pStyle w:val="a3"/>
        <w:ind w:left="-567" w:right="-142" w:firstLine="567"/>
        <w:jc w:val="both"/>
        <w:rPr>
          <w:b/>
        </w:rPr>
      </w:pPr>
      <w:r w:rsidRPr="0020144D">
        <w:rPr>
          <w:b/>
        </w:rPr>
        <w:t>Цель  экспертизы:</w:t>
      </w:r>
    </w:p>
    <w:p w:rsidR="00BE2A6A" w:rsidRPr="0020144D" w:rsidRDefault="00BE2A6A" w:rsidP="00DC7246">
      <w:pPr>
        <w:pStyle w:val="a3"/>
        <w:ind w:left="-567" w:right="-142" w:firstLine="567"/>
        <w:jc w:val="both"/>
      </w:pPr>
      <w:r w:rsidRPr="0020144D">
        <w:t xml:space="preserve">Установление законности, степени полноты и достоверности предоставленной бюджетной отчетности об исполнении бюджета муниципального образования </w:t>
      </w:r>
      <w:proofErr w:type="spellStart"/>
      <w:r w:rsidRPr="0020144D">
        <w:t>Родинский</w:t>
      </w:r>
      <w:proofErr w:type="spellEnd"/>
      <w:r w:rsidRPr="0020144D">
        <w:t xml:space="preserve"> район </w:t>
      </w:r>
      <w:proofErr w:type="spellStart"/>
      <w:r w:rsidRPr="0020144D">
        <w:t>Родинского</w:t>
      </w:r>
      <w:proofErr w:type="spellEnd"/>
      <w:r w:rsidRPr="0020144D">
        <w:t xml:space="preserve"> района Алтайского края (далее – бюджет муниципального образования), а также предоставленных документов и материалов; подготовка отчета о ходе исполнения бюджета муниципального образования  за 1 квартал 202</w:t>
      </w:r>
      <w:r w:rsidR="004B522F" w:rsidRPr="0020144D">
        <w:t>5</w:t>
      </w:r>
      <w:r w:rsidRPr="0020144D">
        <w:t xml:space="preserve"> года.</w:t>
      </w:r>
    </w:p>
    <w:p w:rsidR="00BE2A6A" w:rsidRPr="0020144D" w:rsidRDefault="00BE2A6A" w:rsidP="00DC7246">
      <w:pPr>
        <w:pStyle w:val="a3"/>
        <w:ind w:left="-567" w:right="-142" w:firstLine="567"/>
        <w:jc w:val="both"/>
      </w:pPr>
      <w:r w:rsidRPr="0020144D">
        <w:rPr>
          <w:b/>
        </w:rPr>
        <w:t>Предмет экспертизы</w:t>
      </w:r>
      <w:r w:rsidRPr="0020144D">
        <w:t>:</w:t>
      </w:r>
    </w:p>
    <w:p w:rsidR="00BE2A6A" w:rsidRPr="0020144D" w:rsidRDefault="00BE2A6A" w:rsidP="00DC7246">
      <w:pPr>
        <w:pStyle w:val="a3"/>
        <w:ind w:left="-567" w:right="-142" w:firstLine="567"/>
        <w:jc w:val="both"/>
      </w:pPr>
      <w:r w:rsidRPr="0020144D">
        <w:t>Отчет об исполнении бюджета муниципального образования за 1 квартал 202</w:t>
      </w:r>
      <w:r w:rsidR="004B522F" w:rsidRPr="0020144D">
        <w:t>5</w:t>
      </w:r>
      <w:r w:rsidRPr="0020144D">
        <w:t xml:space="preserve"> года, утвержденный постановлением Администрации муниципального образования </w:t>
      </w:r>
      <w:proofErr w:type="spellStart"/>
      <w:r w:rsidRPr="0020144D">
        <w:t>Родинский</w:t>
      </w:r>
      <w:proofErr w:type="spellEnd"/>
      <w:r w:rsidRPr="0020144D">
        <w:t xml:space="preserve"> район </w:t>
      </w:r>
      <w:proofErr w:type="spellStart"/>
      <w:r w:rsidRPr="0020144D">
        <w:t>Родинского</w:t>
      </w:r>
      <w:proofErr w:type="spellEnd"/>
      <w:r w:rsidRPr="0020144D">
        <w:t xml:space="preserve"> района Алтайского края от</w:t>
      </w:r>
      <w:r w:rsidR="004B522F" w:rsidRPr="0020144D">
        <w:t xml:space="preserve"> 11</w:t>
      </w:r>
      <w:r w:rsidR="00D42AE1" w:rsidRPr="0020144D">
        <w:t xml:space="preserve"> </w:t>
      </w:r>
      <w:r w:rsidR="0091501A" w:rsidRPr="0020144D">
        <w:t>апреля</w:t>
      </w:r>
      <w:r w:rsidRPr="0020144D">
        <w:t xml:space="preserve"> 202</w:t>
      </w:r>
      <w:r w:rsidR="004B522F" w:rsidRPr="0020144D">
        <w:t>5</w:t>
      </w:r>
      <w:r w:rsidRPr="0020144D">
        <w:t xml:space="preserve"> года № </w:t>
      </w:r>
      <w:r w:rsidR="004B522F" w:rsidRPr="0020144D">
        <w:t>86</w:t>
      </w:r>
      <w:r w:rsidRPr="0020144D">
        <w:t xml:space="preserve">, представлен в </w:t>
      </w:r>
      <w:r w:rsidR="00A72608" w:rsidRPr="0020144D">
        <w:t>К</w:t>
      </w:r>
      <w:r w:rsidRPr="0020144D">
        <w:t>онтрольн</w:t>
      </w:r>
      <w:proofErr w:type="gramStart"/>
      <w:r w:rsidRPr="0020144D">
        <w:t>о-</w:t>
      </w:r>
      <w:proofErr w:type="gramEnd"/>
      <w:r w:rsidRPr="0020144D">
        <w:t xml:space="preserve"> счетную палату </w:t>
      </w:r>
      <w:r w:rsidR="004B522F" w:rsidRPr="0020144D">
        <w:t>14</w:t>
      </w:r>
      <w:r w:rsidRPr="0020144D">
        <w:t xml:space="preserve"> апреля текущего года.</w:t>
      </w:r>
    </w:p>
    <w:p w:rsidR="00A72608" w:rsidRPr="0020144D" w:rsidRDefault="00BE2A6A" w:rsidP="00DC7246">
      <w:pPr>
        <w:pStyle w:val="a3"/>
        <w:ind w:left="-567" w:right="-142" w:firstLine="567"/>
        <w:jc w:val="both"/>
      </w:pPr>
      <w:proofErr w:type="gramStart"/>
      <w:r w:rsidRPr="0020144D">
        <w:t>Основным методом проведения экспертно-аналитического мероприятия является анализ соответствия отчета об исполнении бюджета муниципального образования  за 1 квартал 202</w:t>
      </w:r>
      <w:r w:rsidR="004B522F" w:rsidRPr="0020144D">
        <w:t>5</w:t>
      </w:r>
      <w:r w:rsidRPr="0020144D">
        <w:t xml:space="preserve"> года требованиям Бюджетного кодекса Российской Федерации, решению </w:t>
      </w:r>
      <w:proofErr w:type="spellStart"/>
      <w:r w:rsidRPr="0020144D">
        <w:t>Родинского</w:t>
      </w:r>
      <w:proofErr w:type="spellEnd"/>
      <w:r w:rsidRPr="0020144D">
        <w:t xml:space="preserve"> районного Совета депутатов </w:t>
      </w:r>
      <w:proofErr w:type="spellStart"/>
      <w:r w:rsidRPr="0020144D">
        <w:t>Родинского</w:t>
      </w:r>
      <w:proofErr w:type="spellEnd"/>
      <w:r w:rsidRPr="0020144D">
        <w:t xml:space="preserve"> района Алтайского края </w:t>
      </w:r>
      <w:r w:rsidR="00EA5D04" w:rsidRPr="0020144D">
        <w:t>от 2</w:t>
      </w:r>
      <w:r w:rsidR="004B522F" w:rsidRPr="0020144D">
        <w:t>5</w:t>
      </w:r>
      <w:r w:rsidR="00EA5D04" w:rsidRPr="0020144D">
        <w:t>.12.202</w:t>
      </w:r>
      <w:r w:rsidR="004B522F" w:rsidRPr="0020144D">
        <w:t>4</w:t>
      </w:r>
      <w:r w:rsidR="00EA5D04" w:rsidRPr="0020144D">
        <w:t xml:space="preserve"> № </w:t>
      </w:r>
      <w:r w:rsidR="00A72608" w:rsidRPr="0020144D">
        <w:t>7</w:t>
      </w:r>
      <w:r w:rsidR="004B522F" w:rsidRPr="0020144D">
        <w:t>1</w:t>
      </w:r>
      <w:r w:rsidR="00EA5D04" w:rsidRPr="0020144D">
        <w:t xml:space="preserve"> «О </w:t>
      </w:r>
      <w:proofErr w:type="spellStart"/>
      <w:r w:rsidR="00EA5D04" w:rsidRPr="0020144D">
        <w:t>Родинском</w:t>
      </w:r>
      <w:proofErr w:type="spellEnd"/>
      <w:r w:rsidR="00EA5D04" w:rsidRPr="0020144D">
        <w:t xml:space="preserve"> районном бюджете Алтайского края на 202</w:t>
      </w:r>
      <w:r w:rsidR="004B522F" w:rsidRPr="0020144D">
        <w:t>5</w:t>
      </w:r>
      <w:r w:rsidR="00EA5D04" w:rsidRPr="0020144D">
        <w:t xml:space="preserve"> год</w:t>
      </w:r>
      <w:r w:rsidR="004B522F" w:rsidRPr="0020144D">
        <w:t xml:space="preserve"> и плановый период 2026 и 2027 годов</w:t>
      </w:r>
      <w:r w:rsidR="00EA5D04" w:rsidRPr="0020144D">
        <w:t>»</w:t>
      </w:r>
      <w:r w:rsidR="00A72608" w:rsidRPr="0020144D">
        <w:t>.</w:t>
      </w:r>
      <w:r w:rsidR="00A54ADE" w:rsidRPr="0020144D">
        <w:t xml:space="preserve"> </w:t>
      </w:r>
      <w:proofErr w:type="gramEnd"/>
    </w:p>
    <w:p w:rsidR="00BE2A6A" w:rsidRPr="0020144D" w:rsidRDefault="00BE2A6A" w:rsidP="00DC7246">
      <w:pPr>
        <w:pStyle w:val="a3"/>
        <w:ind w:left="-567" w:right="-142" w:firstLine="567"/>
        <w:jc w:val="both"/>
      </w:pPr>
      <w:r w:rsidRPr="0020144D">
        <w:t xml:space="preserve">Решением о бюджете </w:t>
      </w:r>
      <w:r w:rsidR="007D7030" w:rsidRPr="0020144D">
        <w:t>№71</w:t>
      </w:r>
      <w:r w:rsidRPr="0020144D">
        <w:t xml:space="preserve"> утверждены основные характеристики бюджета</w:t>
      </w:r>
      <w:r w:rsidR="007D7030" w:rsidRPr="0020144D">
        <w:t xml:space="preserve">  на 2025 год</w:t>
      </w:r>
      <w:r w:rsidRPr="0020144D">
        <w:t>:</w:t>
      </w:r>
    </w:p>
    <w:p w:rsidR="00BE2A6A" w:rsidRPr="0020144D" w:rsidRDefault="00BE2A6A" w:rsidP="00DC7246">
      <w:pPr>
        <w:pStyle w:val="a3"/>
        <w:ind w:left="-567" w:right="-142" w:firstLine="567"/>
        <w:jc w:val="both"/>
      </w:pPr>
      <w:r w:rsidRPr="0020144D">
        <w:t>- общий объем доходов в сумме</w:t>
      </w:r>
      <w:r w:rsidR="00F32961" w:rsidRPr="0020144D">
        <w:t xml:space="preserve"> </w:t>
      </w:r>
      <w:r w:rsidR="007D7030" w:rsidRPr="0020144D">
        <w:t>811165,9</w:t>
      </w:r>
      <w:r w:rsidRPr="0020144D">
        <w:t xml:space="preserve"> тыс. рублей</w:t>
      </w:r>
    </w:p>
    <w:p w:rsidR="00BE2A6A" w:rsidRPr="0020144D" w:rsidRDefault="00BE2A6A" w:rsidP="00DC7246">
      <w:pPr>
        <w:pStyle w:val="a3"/>
        <w:ind w:left="-567" w:right="-142" w:firstLine="567"/>
        <w:jc w:val="both"/>
      </w:pPr>
      <w:r w:rsidRPr="0020144D">
        <w:lastRenderedPageBreak/>
        <w:t>- общий объем расходов в сумме</w:t>
      </w:r>
      <w:r w:rsidR="007E3237" w:rsidRPr="0020144D">
        <w:t xml:space="preserve"> </w:t>
      </w:r>
      <w:r w:rsidR="007D7030" w:rsidRPr="0020144D">
        <w:t>828265,9</w:t>
      </w:r>
      <w:r w:rsidRPr="0020144D">
        <w:t xml:space="preserve"> тыс. рублей</w:t>
      </w:r>
    </w:p>
    <w:p w:rsidR="00BE2A6A" w:rsidRPr="0020144D" w:rsidRDefault="00BE2A6A" w:rsidP="00DC7246">
      <w:pPr>
        <w:pStyle w:val="a3"/>
        <w:ind w:left="-567" w:right="-142" w:firstLine="567"/>
        <w:jc w:val="both"/>
      </w:pPr>
      <w:r w:rsidRPr="0020144D">
        <w:t xml:space="preserve">- бюджет принят  с дефицитом в сумме </w:t>
      </w:r>
      <w:r w:rsidR="007A4F0C" w:rsidRPr="0020144D">
        <w:t>1</w:t>
      </w:r>
      <w:r w:rsidR="007D7030" w:rsidRPr="0020144D">
        <w:t>71</w:t>
      </w:r>
      <w:r w:rsidR="007A4F0C" w:rsidRPr="0020144D">
        <w:t>00</w:t>
      </w:r>
      <w:r w:rsidR="007E3237" w:rsidRPr="0020144D">
        <w:t>,0</w:t>
      </w:r>
      <w:r w:rsidRPr="0020144D">
        <w:t>тыс</w:t>
      </w:r>
      <w:proofErr w:type="gramStart"/>
      <w:r w:rsidRPr="0020144D">
        <w:t>.р</w:t>
      </w:r>
      <w:proofErr w:type="gramEnd"/>
      <w:r w:rsidRPr="0020144D">
        <w:t>ублей.</w:t>
      </w:r>
      <w:r w:rsidR="007D7030" w:rsidRPr="0020144D">
        <w:t xml:space="preserve"> </w:t>
      </w:r>
    </w:p>
    <w:p w:rsidR="00273AFC" w:rsidRPr="0020144D" w:rsidRDefault="00284DAE" w:rsidP="00DC7246">
      <w:pPr>
        <w:pStyle w:val="a3"/>
        <w:ind w:left="-567" w:right="-142" w:firstLine="567"/>
        <w:jc w:val="both"/>
      </w:pPr>
      <w:proofErr w:type="gramStart"/>
      <w:r w:rsidRPr="0020144D">
        <w:t>В</w:t>
      </w:r>
      <w:r w:rsidR="00BE2A6A" w:rsidRPr="0020144D">
        <w:t xml:space="preserve"> 1 квартал</w:t>
      </w:r>
      <w:r w:rsidR="008F2329" w:rsidRPr="0020144D">
        <w:t>е</w:t>
      </w:r>
      <w:r w:rsidR="00BE2A6A" w:rsidRPr="0020144D">
        <w:t xml:space="preserve"> в </w:t>
      </w:r>
      <w:r w:rsidR="004252F1" w:rsidRPr="0020144D">
        <w:t xml:space="preserve">Контрольно-счетную палату </w:t>
      </w:r>
      <w:proofErr w:type="spellStart"/>
      <w:r w:rsidR="004252F1" w:rsidRPr="0020144D">
        <w:t>Родинского</w:t>
      </w:r>
      <w:proofErr w:type="spellEnd"/>
      <w:r w:rsidR="004252F1" w:rsidRPr="0020144D">
        <w:t xml:space="preserve"> района Алтайского края</w:t>
      </w:r>
      <w:r w:rsidR="00273AFC" w:rsidRPr="0020144D">
        <w:t xml:space="preserve"> 16.01.2025 года поступил проект </w:t>
      </w:r>
      <w:r w:rsidR="004252F1" w:rsidRPr="0020144D">
        <w:t xml:space="preserve"> </w:t>
      </w:r>
      <w:r w:rsidR="00273AFC" w:rsidRPr="0020144D">
        <w:t>Р</w:t>
      </w:r>
      <w:r w:rsidR="004252F1" w:rsidRPr="0020144D">
        <w:t>ешени</w:t>
      </w:r>
      <w:r w:rsidR="00273AFC" w:rsidRPr="0020144D">
        <w:t>я</w:t>
      </w:r>
      <w:r w:rsidR="004252F1" w:rsidRPr="0020144D">
        <w:t xml:space="preserve"> </w:t>
      </w:r>
      <w:r w:rsidR="00273AFC" w:rsidRPr="0020144D">
        <w:t xml:space="preserve">« Об изменениях и дополнениях в решение районного Совета депутатов от 25.12.2024 № 71 « О бюджете </w:t>
      </w:r>
      <w:proofErr w:type="spellStart"/>
      <w:r w:rsidR="00273AFC" w:rsidRPr="0020144D">
        <w:t>Родинского</w:t>
      </w:r>
      <w:proofErr w:type="spellEnd"/>
      <w:r w:rsidR="00273AFC" w:rsidRPr="0020144D">
        <w:t xml:space="preserve"> района Алтайского края на 2025 год и плановый период 2026 и 2027 годов», по факту проведения экспертизы проекта, принято решение РРСД о внесении изменений в районный бюджет.</w:t>
      </w:r>
      <w:proofErr w:type="gramEnd"/>
    </w:p>
    <w:p w:rsidR="003B165C" w:rsidRPr="0020144D" w:rsidRDefault="00BE2A6A" w:rsidP="00DC7246">
      <w:pPr>
        <w:pStyle w:val="a3"/>
        <w:ind w:left="-567" w:right="-142" w:firstLine="567"/>
        <w:jc w:val="both"/>
        <w:rPr>
          <w:rFonts w:eastAsia="Calibri"/>
        </w:rPr>
      </w:pPr>
      <w:r w:rsidRPr="0020144D">
        <w:rPr>
          <w:rFonts w:eastAsia="Calibri"/>
        </w:rPr>
        <w:t xml:space="preserve"> </w:t>
      </w:r>
      <w:r w:rsidR="0081110D" w:rsidRPr="0020144D">
        <w:rPr>
          <w:rFonts w:eastAsia="Calibri"/>
        </w:rPr>
        <w:t>О</w:t>
      </w:r>
      <w:r w:rsidRPr="0020144D">
        <w:rPr>
          <w:rFonts w:eastAsia="Calibri"/>
        </w:rPr>
        <w:t>сновные характеристики бюджета муниципального образования на 202</w:t>
      </w:r>
      <w:r w:rsidR="003B165C" w:rsidRPr="0020144D">
        <w:rPr>
          <w:rFonts w:eastAsia="Calibri"/>
        </w:rPr>
        <w:t>5</w:t>
      </w:r>
      <w:r w:rsidRPr="0020144D">
        <w:rPr>
          <w:rFonts w:eastAsia="Calibri"/>
        </w:rPr>
        <w:t xml:space="preserve"> год</w:t>
      </w:r>
      <w:r w:rsidR="004252F1" w:rsidRPr="0020144D">
        <w:rPr>
          <w:rFonts w:eastAsia="Calibri"/>
        </w:rPr>
        <w:t xml:space="preserve"> </w:t>
      </w:r>
      <w:r w:rsidR="003B165C" w:rsidRPr="0020144D">
        <w:rPr>
          <w:rFonts w:eastAsia="Calibri"/>
        </w:rPr>
        <w:t xml:space="preserve"> с учетом изменений предложенных решением о внесении изменений бюджета</w:t>
      </w:r>
      <w:r w:rsidR="00284DAE" w:rsidRPr="0020144D">
        <w:rPr>
          <w:rFonts w:eastAsia="Calibri"/>
        </w:rPr>
        <w:t>,</w:t>
      </w:r>
      <w:r w:rsidR="003B165C" w:rsidRPr="0020144D">
        <w:rPr>
          <w:rFonts w:eastAsia="Calibri"/>
        </w:rPr>
        <w:t xml:space="preserve"> и изменений внесенных в сводную бюджетную роспись в течение первого квартала</w:t>
      </w:r>
      <w:r w:rsidR="00284DAE" w:rsidRPr="0020144D">
        <w:rPr>
          <w:rFonts w:eastAsia="Calibri"/>
        </w:rPr>
        <w:t>,</w:t>
      </w:r>
      <w:r w:rsidR="003B165C" w:rsidRPr="0020144D">
        <w:rPr>
          <w:rFonts w:eastAsia="Calibri"/>
        </w:rPr>
        <w:t xml:space="preserve"> сложились следующим образом:</w:t>
      </w:r>
    </w:p>
    <w:p w:rsidR="00BE2A6A" w:rsidRPr="0020144D" w:rsidRDefault="00BE2A6A" w:rsidP="00DC7246">
      <w:pPr>
        <w:pStyle w:val="a3"/>
        <w:ind w:left="-567" w:right="-142" w:firstLine="567"/>
        <w:jc w:val="both"/>
      </w:pPr>
      <w:r w:rsidRPr="0020144D">
        <w:t>- общий объем доходов утвержден в сумме</w:t>
      </w:r>
      <w:r w:rsidR="00DD63FA" w:rsidRPr="0020144D">
        <w:t xml:space="preserve"> 811165,9</w:t>
      </w:r>
      <w:r w:rsidR="00A57F81" w:rsidRPr="0020144D">
        <w:t xml:space="preserve"> </w:t>
      </w:r>
      <w:r w:rsidRPr="0020144D">
        <w:t>тыс</w:t>
      </w:r>
      <w:r w:rsidR="007F404F" w:rsidRPr="0020144D">
        <w:t>. руб.</w:t>
      </w:r>
      <w:r w:rsidRPr="0020144D">
        <w:t xml:space="preserve"> </w:t>
      </w:r>
    </w:p>
    <w:p w:rsidR="007F404F" w:rsidRPr="0020144D" w:rsidRDefault="00BE2A6A" w:rsidP="00DC7246">
      <w:pPr>
        <w:pStyle w:val="a3"/>
        <w:ind w:left="-567" w:right="-142"/>
        <w:jc w:val="both"/>
      </w:pPr>
      <w:r w:rsidRPr="0020144D">
        <w:tab/>
        <w:t>- общий объем расходов</w:t>
      </w:r>
      <w:r w:rsidR="007F404F" w:rsidRPr="0020144D">
        <w:t xml:space="preserve"> утвержден в сумме </w:t>
      </w:r>
      <w:r w:rsidRPr="0020144D">
        <w:tab/>
      </w:r>
      <w:r w:rsidR="00DD63FA" w:rsidRPr="0020144D">
        <w:t>880378,0</w:t>
      </w:r>
      <w:r w:rsidR="007F404F" w:rsidRPr="0020144D">
        <w:t xml:space="preserve"> </w:t>
      </w:r>
      <w:proofErr w:type="spellStart"/>
      <w:r w:rsidR="007F404F" w:rsidRPr="0020144D">
        <w:t>тыс</w:t>
      </w:r>
      <w:proofErr w:type="gramStart"/>
      <w:r w:rsidR="007F404F" w:rsidRPr="0020144D">
        <w:t>.р</w:t>
      </w:r>
      <w:proofErr w:type="gramEnd"/>
      <w:r w:rsidR="007F404F" w:rsidRPr="0020144D">
        <w:t>уб</w:t>
      </w:r>
      <w:proofErr w:type="spellEnd"/>
      <w:r w:rsidR="007F404F" w:rsidRPr="0020144D">
        <w:t>.</w:t>
      </w:r>
      <w:r w:rsidRPr="0020144D">
        <w:t xml:space="preserve"> </w:t>
      </w:r>
    </w:p>
    <w:p w:rsidR="00BE2A6A" w:rsidRPr="0020144D" w:rsidRDefault="007F404F" w:rsidP="00DC7246">
      <w:pPr>
        <w:pStyle w:val="a3"/>
        <w:ind w:left="-567" w:right="-142"/>
        <w:jc w:val="both"/>
      </w:pPr>
      <w:r w:rsidRPr="0020144D">
        <w:t xml:space="preserve">        -</w:t>
      </w:r>
      <w:r w:rsidR="00A642E8">
        <w:t xml:space="preserve"> </w:t>
      </w:r>
      <w:r w:rsidR="00BE2A6A" w:rsidRPr="0020144D">
        <w:t>дефицит бюджета утвержден в сумме</w:t>
      </w:r>
      <w:r w:rsidR="00DD63FA" w:rsidRPr="0020144D">
        <w:t xml:space="preserve"> 37852,8</w:t>
      </w:r>
      <w:r w:rsidR="00BE2A6A" w:rsidRPr="0020144D">
        <w:t xml:space="preserve"> тыс. рублей</w:t>
      </w:r>
    </w:p>
    <w:p w:rsidR="00572798" w:rsidRPr="0020144D" w:rsidRDefault="00BE2A6A" w:rsidP="00DC7246">
      <w:pPr>
        <w:pStyle w:val="a3"/>
        <w:ind w:left="-567" w:right="-142"/>
        <w:jc w:val="both"/>
        <w:rPr>
          <w:color w:val="000000"/>
        </w:rPr>
      </w:pPr>
      <w:r w:rsidRPr="0020144D">
        <w:tab/>
        <w:t>Исполнение за 1 квартал согласно отчету об исполнении бюджета муниципального образования составило по доходам</w:t>
      </w:r>
      <w:r w:rsidR="00364B06" w:rsidRPr="0020144D">
        <w:t xml:space="preserve"> </w:t>
      </w:r>
      <w:r w:rsidR="00F72543" w:rsidRPr="0020144D">
        <w:t>165617,5</w:t>
      </w:r>
      <w:r w:rsidRPr="0020144D">
        <w:t xml:space="preserve"> тыс. рублей, </w:t>
      </w:r>
      <w:r w:rsidR="00572798" w:rsidRPr="0020144D">
        <w:t>что</w:t>
      </w:r>
      <w:r w:rsidR="00572798" w:rsidRPr="0020144D">
        <w:rPr>
          <w:rFonts w:ascii="Arial" w:hAnsi="Arial" w:cs="Arial"/>
          <w:color w:val="000000"/>
          <w:sz w:val="21"/>
          <w:szCs w:val="21"/>
        </w:rPr>
        <w:t xml:space="preserve">  </w:t>
      </w:r>
      <w:r w:rsidR="00572798" w:rsidRPr="0020144D">
        <w:rPr>
          <w:color w:val="000000"/>
        </w:rPr>
        <w:t>на</w:t>
      </w:r>
      <w:r w:rsidR="00F72543" w:rsidRPr="0020144D">
        <w:rPr>
          <w:color w:val="000000"/>
        </w:rPr>
        <w:t xml:space="preserve"> 23472,3</w:t>
      </w:r>
      <w:r w:rsidR="00572798" w:rsidRPr="0020144D">
        <w:rPr>
          <w:color w:val="000000"/>
        </w:rPr>
        <w:t xml:space="preserve"> тыс.</w:t>
      </w:r>
      <w:r w:rsidR="00F72543" w:rsidRPr="0020144D">
        <w:rPr>
          <w:color w:val="000000"/>
        </w:rPr>
        <w:t xml:space="preserve"> </w:t>
      </w:r>
      <w:r w:rsidR="00572798" w:rsidRPr="0020144D">
        <w:rPr>
          <w:color w:val="000000"/>
        </w:rPr>
        <w:t xml:space="preserve">руб. или </w:t>
      </w:r>
      <w:r w:rsidR="00327648" w:rsidRPr="0020144D">
        <w:rPr>
          <w:color w:val="000000"/>
        </w:rPr>
        <w:t>1</w:t>
      </w:r>
      <w:r w:rsidR="00F72543" w:rsidRPr="0020144D">
        <w:rPr>
          <w:color w:val="000000"/>
        </w:rPr>
        <w:t>6,5</w:t>
      </w:r>
      <w:r w:rsidR="00572798" w:rsidRPr="0020144D">
        <w:rPr>
          <w:color w:val="000000"/>
        </w:rPr>
        <w:t xml:space="preserve"> % </w:t>
      </w:r>
      <w:r w:rsidR="00F72543" w:rsidRPr="0020144D">
        <w:rPr>
          <w:color w:val="000000"/>
        </w:rPr>
        <w:t xml:space="preserve">больше </w:t>
      </w:r>
      <w:r w:rsidR="00572798" w:rsidRPr="0020144D">
        <w:rPr>
          <w:color w:val="000000"/>
        </w:rPr>
        <w:t xml:space="preserve"> чем в соответствующем периоде прошлого года.</w:t>
      </w:r>
    </w:p>
    <w:p w:rsidR="00572798" w:rsidRPr="0020144D" w:rsidRDefault="00572798" w:rsidP="00DC7246">
      <w:pPr>
        <w:pStyle w:val="a3"/>
        <w:ind w:left="-567" w:right="-142"/>
        <w:jc w:val="both"/>
      </w:pPr>
      <w:r w:rsidRPr="0020144D">
        <w:t xml:space="preserve">При </w:t>
      </w:r>
      <w:r w:rsidR="00AC31F1" w:rsidRPr="0020144D">
        <w:t xml:space="preserve">первоначальных плановых </w:t>
      </w:r>
      <w:r w:rsidRPr="0020144D">
        <w:t>назначениях</w:t>
      </w:r>
      <w:r w:rsidR="00364B06" w:rsidRPr="0020144D">
        <w:t xml:space="preserve">, и уточненных </w:t>
      </w:r>
      <w:proofErr w:type="gramStart"/>
      <w:r w:rsidR="00364B06" w:rsidRPr="0020144D">
        <w:t xml:space="preserve">( </w:t>
      </w:r>
      <w:proofErr w:type="gramEnd"/>
      <w:r w:rsidR="00364B06" w:rsidRPr="0020144D">
        <w:t>план не изменился)</w:t>
      </w:r>
      <w:r w:rsidRPr="0020144D">
        <w:t xml:space="preserve">  </w:t>
      </w:r>
      <w:r w:rsidR="00364B06" w:rsidRPr="0020144D">
        <w:t>811165,9</w:t>
      </w:r>
      <w:r w:rsidR="008F2329" w:rsidRPr="0020144D">
        <w:t xml:space="preserve"> </w:t>
      </w:r>
      <w:r w:rsidRPr="0020144D">
        <w:t xml:space="preserve"> тыс.</w:t>
      </w:r>
      <w:r w:rsidR="00364B06" w:rsidRPr="0020144D">
        <w:t xml:space="preserve"> </w:t>
      </w:r>
      <w:r w:rsidRPr="0020144D">
        <w:t>руб.</w:t>
      </w:r>
      <w:r w:rsidR="00364B06" w:rsidRPr="0020144D">
        <w:t xml:space="preserve"> </w:t>
      </w:r>
      <w:r w:rsidRPr="0020144D">
        <w:t xml:space="preserve"> процент исполнения</w:t>
      </w:r>
      <w:r w:rsidR="008F2329" w:rsidRPr="0020144D">
        <w:t xml:space="preserve"> в первом квартале 202</w:t>
      </w:r>
      <w:r w:rsidR="00364B06" w:rsidRPr="0020144D">
        <w:t>5</w:t>
      </w:r>
      <w:r w:rsidR="008F2329" w:rsidRPr="0020144D">
        <w:t xml:space="preserve"> года </w:t>
      </w:r>
      <w:r w:rsidRPr="0020144D">
        <w:t xml:space="preserve"> составляет </w:t>
      </w:r>
      <w:r w:rsidR="008F2329" w:rsidRPr="0020144D">
        <w:t>20,</w:t>
      </w:r>
      <w:r w:rsidR="00364B06" w:rsidRPr="0020144D">
        <w:t>4</w:t>
      </w:r>
      <w:r w:rsidR="008F2329" w:rsidRPr="0020144D">
        <w:t>%, тогда как в первом квартале 202</w:t>
      </w:r>
      <w:r w:rsidR="00364B06" w:rsidRPr="0020144D">
        <w:t>4</w:t>
      </w:r>
      <w:r w:rsidR="008F2329" w:rsidRPr="0020144D">
        <w:t xml:space="preserve"> года процент исполнения поступлений в первом квартале составил </w:t>
      </w:r>
      <w:r w:rsidR="00364B06" w:rsidRPr="0020144D">
        <w:t>20,8</w:t>
      </w:r>
      <w:r w:rsidRPr="0020144D">
        <w:t xml:space="preserve"> %.</w:t>
      </w:r>
      <w:r w:rsidR="008F2329" w:rsidRPr="0020144D">
        <w:t xml:space="preserve"> (</w:t>
      </w:r>
      <w:r w:rsidR="00364B06" w:rsidRPr="0020144D">
        <w:t>683343,2</w:t>
      </w:r>
      <w:r w:rsidR="008F2329" w:rsidRPr="0020144D">
        <w:t xml:space="preserve">  тыс.</w:t>
      </w:r>
      <w:r w:rsidR="00364B06" w:rsidRPr="0020144D">
        <w:t xml:space="preserve"> </w:t>
      </w:r>
      <w:r w:rsidR="008F2329" w:rsidRPr="0020144D">
        <w:t>руб. план 1 квартала 202</w:t>
      </w:r>
      <w:r w:rsidR="006B33C2" w:rsidRPr="0020144D">
        <w:t>4</w:t>
      </w:r>
      <w:r w:rsidR="008F2329" w:rsidRPr="0020144D">
        <w:t xml:space="preserve"> года).</w:t>
      </w:r>
    </w:p>
    <w:p w:rsidR="00BE2A6A" w:rsidRPr="0020144D" w:rsidRDefault="006C2465" w:rsidP="00DC7246">
      <w:pPr>
        <w:ind w:left="-567" w:right="-142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         </w:t>
      </w:r>
      <w:r w:rsidR="00BE2A6A" w:rsidRPr="0020144D">
        <w:rPr>
          <w:sz w:val="28"/>
          <w:szCs w:val="28"/>
        </w:rPr>
        <w:t>Основные параметры бюджета муниципального образования</w:t>
      </w:r>
      <w:r w:rsidR="00A74BFB" w:rsidRPr="0020144D">
        <w:rPr>
          <w:sz w:val="28"/>
          <w:szCs w:val="28"/>
        </w:rPr>
        <w:t xml:space="preserve"> </w:t>
      </w:r>
      <w:r w:rsidR="00BE2A6A" w:rsidRPr="0020144D">
        <w:rPr>
          <w:sz w:val="28"/>
          <w:szCs w:val="28"/>
        </w:rPr>
        <w:t>за 1 квартал</w:t>
      </w:r>
      <w:r w:rsidR="008F2329" w:rsidRPr="0020144D">
        <w:rPr>
          <w:sz w:val="28"/>
          <w:szCs w:val="28"/>
        </w:rPr>
        <w:t xml:space="preserve"> 202</w:t>
      </w:r>
      <w:r w:rsidR="00364B06" w:rsidRPr="0020144D">
        <w:rPr>
          <w:sz w:val="28"/>
          <w:szCs w:val="28"/>
        </w:rPr>
        <w:t>5</w:t>
      </w:r>
      <w:r w:rsidR="008F2329" w:rsidRPr="0020144D">
        <w:rPr>
          <w:sz w:val="28"/>
          <w:szCs w:val="28"/>
        </w:rPr>
        <w:t xml:space="preserve"> года </w:t>
      </w:r>
      <w:r w:rsidR="00BE2A6A" w:rsidRPr="0020144D">
        <w:rPr>
          <w:sz w:val="28"/>
          <w:szCs w:val="28"/>
        </w:rPr>
        <w:t xml:space="preserve"> представлены в таблице</w:t>
      </w:r>
      <w:r w:rsidR="006B72B6" w:rsidRPr="0020144D">
        <w:rPr>
          <w:sz w:val="28"/>
          <w:szCs w:val="28"/>
        </w:rPr>
        <w:t>:</w:t>
      </w:r>
    </w:p>
    <w:p w:rsidR="00761308" w:rsidRPr="0020144D" w:rsidRDefault="00761308" w:rsidP="00DC7246">
      <w:pPr>
        <w:ind w:left="-567" w:right="-142"/>
        <w:jc w:val="both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134"/>
        <w:gridCol w:w="1134"/>
        <w:gridCol w:w="1417"/>
        <w:gridCol w:w="1276"/>
        <w:gridCol w:w="1134"/>
      </w:tblGrid>
      <w:tr w:rsidR="00761308" w:rsidRPr="0020144D" w:rsidTr="00761308">
        <w:trPr>
          <w:trHeight w:val="1031"/>
        </w:trPr>
        <w:tc>
          <w:tcPr>
            <w:tcW w:w="1843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Наименование показателя</w:t>
            </w:r>
          </w:p>
        </w:tc>
        <w:tc>
          <w:tcPr>
            <w:tcW w:w="1276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Утвержденный план 2025 год</w:t>
            </w:r>
          </w:p>
        </w:tc>
        <w:tc>
          <w:tcPr>
            <w:tcW w:w="1276" w:type="dxa"/>
          </w:tcPr>
          <w:p w:rsidR="00761308" w:rsidRPr="0020144D" w:rsidRDefault="00761308" w:rsidP="00774E0D">
            <w:pPr>
              <w:ind w:right="-142"/>
              <w:jc w:val="center"/>
            </w:pPr>
            <w:r w:rsidRPr="0020144D">
              <w:t>Уточненный план 202</w:t>
            </w:r>
            <w:r w:rsidR="00774E0D" w:rsidRPr="0020144D">
              <w:t>5</w:t>
            </w:r>
            <w:r w:rsidRPr="0020144D">
              <w:t xml:space="preserve"> год</w:t>
            </w:r>
          </w:p>
        </w:tc>
        <w:tc>
          <w:tcPr>
            <w:tcW w:w="1134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Исполнено за 1 квартал 2025 год</w:t>
            </w:r>
          </w:p>
        </w:tc>
        <w:tc>
          <w:tcPr>
            <w:tcW w:w="1134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Исполнено за 1 квартал 2024 год</w:t>
            </w:r>
          </w:p>
        </w:tc>
        <w:tc>
          <w:tcPr>
            <w:tcW w:w="1417" w:type="dxa"/>
          </w:tcPr>
          <w:p w:rsidR="00761308" w:rsidRPr="0020144D" w:rsidRDefault="00761308" w:rsidP="00977B5F">
            <w:pPr>
              <w:ind w:right="-142"/>
              <w:jc w:val="center"/>
            </w:pPr>
            <w:r w:rsidRPr="0020144D">
              <w:t>Отклонение исполнения 202</w:t>
            </w:r>
            <w:r w:rsidR="00977B5F" w:rsidRPr="0020144D">
              <w:t>5</w:t>
            </w:r>
            <w:r w:rsidRPr="0020144D">
              <w:t>г. От 202</w:t>
            </w:r>
            <w:r w:rsidR="00977B5F" w:rsidRPr="0020144D">
              <w:t>4</w:t>
            </w:r>
            <w:r w:rsidRPr="0020144D">
              <w:t>г.</w:t>
            </w:r>
          </w:p>
        </w:tc>
        <w:tc>
          <w:tcPr>
            <w:tcW w:w="1276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% исполнения к утвержденному плану</w:t>
            </w:r>
          </w:p>
        </w:tc>
        <w:tc>
          <w:tcPr>
            <w:tcW w:w="1134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 xml:space="preserve">% </w:t>
            </w:r>
            <w:proofErr w:type="spellStart"/>
            <w:proofErr w:type="gramStart"/>
            <w:r w:rsidRPr="0020144D">
              <w:t>испол</w:t>
            </w:r>
            <w:proofErr w:type="spellEnd"/>
            <w:r w:rsidRPr="0020144D">
              <w:t>-нения</w:t>
            </w:r>
            <w:proofErr w:type="gramEnd"/>
            <w:r w:rsidRPr="0020144D">
              <w:t xml:space="preserve"> к уточненному плану</w:t>
            </w:r>
          </w:p>
        </w:tc>
      </w:tr>
      <w:tr w:rsidR="00761308" w:rsidRPr="0020144D" w:rsidTr="00761308">
        <w:trPr>
          <w:trHeight w:val="509"/>
        </w:trPr>
        <w:tc>
          <w:tcPr>
            <w:tcW w:w="1843" w:type="dxa"/>
          </w:tcPr>
          <w:p w:rsidR="00761308" w:rsidRPr="0020144D" w:rsidRDefault="00761308" w:rsidP="00761308">
            <w:pPr>
              <w:pStyle w:val="a3"/>
              <w:ind w:right="-142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Доходы бюджета всего,</w:t>
            </w:r>
          </w:p>
          <w:p w:rsidR="00761308" w:rsidRPr="0020144D" w:rsidRDefault="00761308" w:rsidP="00761308">
            <w:pPr>
              <w:pStyle w:val="a3"/>
              <w:ind w:right="-142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 xml:space="preserve"> в том числе</w:t>
            </w:r>
          </w:p>
        </w:tc>
        <w:tc>
          <w:tcPr>
            <w:tcW w:w="1276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811165,9</w:t>
            </w:r>
          </w:p>
        </w:tc>
        <w:tc>
          <w:tcPr>
            <w:tcW w:w="1276" w:type="dxa"/>
          </w:tcPr>
          <w:p w:rsidR="00761308" w:rsidRPr="0020144D" w:rsidRDefault="00774E0D" w:rsidP="00761308">
            <w:pPr>
              <w:ind w:right="-142"/>
              <w:jc w:val="center"/>
            </w:pPr>
            <w:r w:rsidRPr="0020144D">
              <w:t>811165,9</w:t>
            </w:r>
          </w:p>
        </w:tc>
        <w:tc>
          <w:tcPr>
            <w:tcW w:w="1134" w:type="dxa"/>
          </w:tcPr>
          <w:p w:rsidR="00761308" w:rsidRPr="0020144D" w:rsidRDefault="00CB14D4" w:rsidP="00761308">
            <w:pPr>
              <w:ind w:right="-142"/>
              <w:jc w:val="center"/>
            </w:pPr>
            <w:r w:rsidRPr="0020144D">
              <w:t>165617,5</w:t>
            </w:r>
          </w:p>
        </w:tc>
        <w:tc>
          <w:tcPr>
            <w:tcW w:w="1134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142145,2</w:t>
            </w:r>
          </w:p>
        </w:tc>
        <w:tc>
          <w:tcPr>
            <w:tcW w:w="1417" w:type="dxa"/>
          </w:tcPr>
          <w:p w:rsidR="00761308" w:rsidRPr="0020144D" w:rsidRDefault="003B0219" w:rsidP="00761308">
            <w:pPr>
              <w:ind w:right="-142"/>
              <w:jc w:val="center"/>
            </w:pPr>
            <w:r w:rsidRPr="0020144D">
              <w:t>+23472,3</w:t>
            </w:r>
          </w:p>
        </w:tc>
        <w:tc>
          <w:tcPr>
            <w:tcW w:w="1276" w:type="dxa"/>
          </w:tcPr>
          <w:p w:rsidR="00761308" w:rsidRPr="0020144D" w:rsidRDefault="006D7EB1" w:rsidP="006D7EB1">
            <w:pPr>
              <w:tabs>
                <w:tab w:val="left" w:pos="195"/>
                <w:tab w:val="center" w:pos="388"/>
              </w:tabs>
              <w:ind w:right="-142"/>
            </w:pPr>
            <w:r w:rsidRPr="0020144D">
              <w:t xml:space="preserve">      </w:t>
            </w:r>
            <w:r w:rsidR="00761308" w:rsidRPr="0020144D">
              <w:t>20,</w:t>
            </w:r>
            <w:r w:rsidRPr="0020144D">
              <w:t>4</w:t>
            </w:r>
          </w:p>
        </w:tc>
        <w:tc>
          <w:tcPr>
            <w:tcW w:w="1134" w:type="dxa"/>
          </w:tcPr>
          <w:p w:rsidR="00761308" w:rsidRPr="0020144D" w:rsidRDefault="00CB14D4" w:rsidP="00761308">
            <w:pPr>
              <w:ind w:right="-142"/>
              <w:jc w:val="center"/>
            </w:pPr>
            <w:r w:rsidRPr="0020144D">
              <w:t>20,4</w:t>
            </w:r>
          </w:p>
        </w:tc>
      </w:tr>
      <w:tr w:rsidR="00761308" w:rsidRPr="0020144D" w:rsidTr="00761308">
        <w:tc>
          <w:tcPr>
            <w:tcW w:w="1843" w:type="dxa"/>
          </w:tcPr>
          <w:p w:rsidR="00761308" w:rsidRPr="0020144D" w:rsidRDefault="00761308" w:rsidP="00761308">
            <w:pPr>
              <w:ind w:right="-142"/>
            </w:pPr>
            <w:r w:rsidRPr="0020144D">
              <w:t>Налоговые и неналоговые доходы</w:t>
            </w:r>
          </w:p>
        </w:tc>
        <w:tc>
          <w:tcPr>
            <w:tcW w:w="1276" w:type="dxa"/>
          </w:tcPr>
          <w:p w:rsidR="00761308" w:rsidRPr="0020144D" w:rsidRDefault="00774E0D" w:rsidP="00761308">
            <w:pPr>
              <w:ind w:right="-142"/>
              <w:jc w:val="center"/>
            </w:pPr>
            <w:r w:rsidRPr="0020144D">
              <w:t>171742,0</w:t>
            </w:r>
          </w:p>
        </w:tc>
        <w:tc>
          <w:tcPr>
            <w:tcW w:w="1276" w:type="dxa"/>
          </w:tcPr>
          <w:p w:rsidR="00761308" w:rsidRPr="0020144D" w:rsidRDefault="00774E0D" w:rsidP="00761308">
            <w:pPr>
              <w:ind w:right="-142"/>
              <w:jc w:val="center"/>
            </w:pPr>
            <w:r w:rsidRPr="0020144D">
              <w:t>171742,0</w:t>
            </w:r>
          </w:p>
        </w:tc>
        <w:tc>
          <w:tcPr>
            <w:tcW w:w="1134" w:type="dxa"/>
          </w:tcPr>
          <w:p w:rsidR="00761308" w:rsidRPr="0020144D" w:rsidRDefault="00CB14D4" w:rsidP="00761308">
            <w:pPr>
              <w:ind w:right="-142"/>
              <w:jc w:val="center"/>
            </w:pPr>
            <w:r w:rsidRPr="0020144D">
              <w:t>49608,3</w:t>
            </w:r>
          </w:p>
        </w:tc>
        <w:tc>
          <w:tcPr>
            <w:tcW w:w="1134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48773,9</w:t>
            </w:r>
          </w:p>
        </w:tc>
        <w:tc>
          <w:tcPr>
            <w:tcW w:w="1417" w:type="dxa"/>
          </w:tcPr>
          <w:p w:rsidR="00761308" w:rsidRPr="0020144D" w:rsidRDefault="003B0219" w:rsidP="00761308">
            <w:pPr>
              <w:ind w:right="-142"/>
              <w:jc w:val="center"/>
            </w:pPr>
            <w:r w:rsidRPr="0020144D">
              <w:t>+834,4</w:t>
            </w:r>
          </w:p>
        </w:tc>
        <w:tc>
          <w:tcPr>
            <w:tcW w:w="1276" w:type="dxa"/>
          </w:tcPr>
          <w:p w:rsidR="00761308" w:rsidRPr="0020144D" w:rsidRDefault="006D7EB1" w:rsidP="00761308">
            <w:pPr>
              <w:ind w:right="-142"/>
              <w:jc w:val="center"/>
            </w:pPr>
            <w:r w:rsidRPr="0020144D">
              <w:t>28,9</w:t>
            </w:r>
          </w:p>
        </w:tc>
        <w:tc>
          <w:tcPr>
            <w:tcW w:w="1134" w:type="dxa"/>
          </w:tcPr>
          <w:p w:rsidR="00761308" w:rsidRPr="0020144D" w:rsidRDefault="00CB14D4" w:rsidP="00761308">
            <w:pPr>
              <w:ind w:right="-142"/>
              <w:jc w:val="center"/>
            </w:pPr>
            <w:r w:rsidRPr="0020144D">
              <w:t>28,9</w:t>
            </w:r>
          </w:p>
        </w:tc>
      </w:tr>
      <w:tr w:rsidR="00761308" w:rsidRPr="0020144D" w:rsidTr="00761308">
        <w:tc>
          <w:tcPr>
            <w:tcW w:w="1843" w:type="dxa"/>
          </w:tcPr>
          <w:p w:rsidR="00761308" w:rsidRPr="0020144D" w:rsidRDefault="00761308" w:rsidP="00761308">
            <w:pPr>
              <w:ind w:right="-142"/>
            </w:pPr>
            <w:r w:rsidRPr="0020144D">
              <w:t>Безвозмездные поступления</w:t>
            </w:r>
          </w:p>
        </w:tc>
        <w:tc>
          <w:tcPr>
            <w:tcW w:w="1276" w:type="dxa"/>
          </w:tcPr>
          <w:p w:rsidR="00761308" w:rsidRPr="0020144D" w:rsidRDefault="00774E0D" w:rsidP="006D7EB1">
            <w:pPr>
              <w:ind w:right="-142"/>
              <w:jc w:val="center"/>
            </w:pPr>
            <w:r w:rsidRPr="0020144D">
              <w:t>639</w:t>
            </w:r>
            <w:r w:rsidR="006D7EB1" w:rsidRPr="0020144D">
              <w:t>4</w:t>
            </w:r>
            <w:r w:rsidRPr="0020144D">
              <w:t>23,9</w:t>
            </w:r>
          </w:p>
        </w:tc>
        <w:tc>
          <w:tcPr>
            <w:tcW w:w="1276" w:type="dxa"/>
          </w:tcPr>
          <w:p w:rsidR="00761308" w:rsidRPr="0020144D" w:rsidRDefault="00774E0D" w:rsidP="00761308">
            <w:pPr>
              <w:ind w:right="-142"/>
              <w:jc w:val="center"/>
            </w:pPr>
            <w:r w:rsidRPr="0020144D">
              <w:t>639423,9</w:t>
            </w:r>
          </w:p>
        </w:tc>
        <w:tc>
          <w:tcPr>
            <w:tcW w:w="1134" w:type="dxa"/>
          </w:tcPr>
          <w:p w:rsidR="00761308" w:rsidRPr="0020144D" w:rsidRDefault="00CB14D4" w:rsidP="00761308">
            <w:pPr>
              <w:ind w:right="-142"/>
              <w:jc w:val="center"/>
            </w:pPr>
            <w:r w:rsidRPr="0020144D">
              <w:t>116009,2</w:t>
            </w:r>
          </w:p>
        </w:tc>
        <w:tc>
          <w:tcPr>
            <w:tcW w:w="1134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93371,3</w:t>
            </w:r>
          </w:p>
        </w:tc>
        <w:tc>
          <w:tcPr>
            <w:tcW w:w="1417" w:type="dxa"/>
          </w:tcPr>
          <w:p w:rsidR="00761308" w:rsidRPr="0020144D" w:rsidRDefault="003B0219" w:rsidP="00761308">
            <w:pPr>
              <w:ind w:right="-142"/>
              <w:jc w:val="center"/>
            </w:pPr>
            <w:r w:rsidRPr="0020144D">
              <w:t>+22637,9</w:t>
            </w:r>
          </w:p>
        </w:tc>
        <w:tc>
          <w:tcPr>
            <w:tcW w:w="1276" w:type="dxa"/>
          </w:tcPr>
          <w:p w:rsidR="00761308" w:rsidRPr="0020144D" w:rsidRDefault="00761308" w:rsidP="006D7EB1">
            <w:pPr>
              <w:ind w:right="-142"/>
              <w:jc w:val="center"/>
            </w:pPr>
            <w:r w:rsidRPr="0020144D">
              <w:t>1</w:t>
            </w:r>
            <w:r w:rsidR="006D7EB1" w:rsidRPr="0020144D">
              <w:t>8,1</w:t>
            </w:r>
          </w:p>
        </w:tc>
        <w:tc>
          <w:tcPr>
            <w:tcW w:w="1134" w:type="dxa"/>
          </w:tcPr>
          <w:p w:rsidR="00761308" w:rsidRPr="0020144D" w:rsidRDefault="00CB14D4" w:rsidP="00761308">
            <w:pPr>
              <w:ind w:right="-142"/>
              <w:jc w:val="center"/>
            </w:pPr>
            <w:r w:rsidRPr="0020144D">
              <w:t>18,1</w:t>
            </w:r>
          </w:p>
        </w:tc>
      </w:tr>
      <w:tr w:rsidR="00761308" w:rsidRPr="0020144D" w:rsidTr="00761308">
        <w:tc>
          <w:tcPr>
            <w:tcW w:w="1843" w:type="dxa"/>
          </w:tcPr>
          <w:p w:rsidR="00761308" w:rsidRPr="0020144D" w:rsidRDefault="00761308" w:rsidP="00761308">
            <w:pPr>
              <w:ind w:right="-142"/>
            </w:pPr>
            <w:r w:rsidRPr="0020144D">
              <w:t>Расходы бюджета всего</w:t>
            </w:r>
          </w:p>
        </w:tc>
        <w:tc>
          <w:tcPr>
            <w:tcW w:w="1276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828265,9</w:t>
            </w:r>
          </w:p>
        </w:tc>
        <w:tc>
          <w:tcPr>
            <w:tcW w:w="1276" w:type="dxa"/>
          </w:tcPr>
          <w:p w:rsidR="00761308" w:rsidRPr="0020144D" w:rsidRDefault="00774E0D" w:rsidP="00761308">
            <w:pPr>
              <w:ind w:right="-142"/>
              <w:jc w:val="center"/>
            </w:pPr>
            <w:r w:rsidRPr="0020144D">
              <w:t>880378,0</w:t>
            </w:r>
          </w:p>
        </w:tc>
        <w:tc>
          <w:tcPr>
            <w:tcW w:w="1134" w:type="dxa"/>
          </w:tcPr>
          <w:p w:rsidR="00761308" w:rsidRPr="0020144D" w:rsidRDefault="00977B5F" w:rsidP="00761308">
            <w:pPr>
              <w:ind w:right="-142"/>
              <w:jc w:val="center"/>
            </w:pPr>
            <w:r w:rsidRPr="0020144D">
              <w:t>154767,7</w:t>
            </w:r>
          </w:p>
        </w:tc>
        <w:tc>
          <w:tcPr>
            <w:tcW w:w="1134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128928,3</w:t>
            </w:r>
          </w:p>
        </w:tc>
        <w:tc>
          <w:tcPr>
            <w:tcW w:w="1417" w:type="dxa"/>
          </w:tcPr>
          <w:p w:rsidR="00761308" w:rsidRPr="0020144D" w:rsidRDefault="00400B73" w:rsidP="00761308">
            <w:pPr>
              <w:ind w:right="-142"/>
              <w:jc w:val="center"/>
            </w:pPr>
            <w:r w:rsidRPr="0020144D">
              <w:t>+25839,4</w:t>
            </w:r>
          </w:p>
        </w:tc>
        <w:tc>
          <w:tcPr>
            <w:tcW w:w="1276" w:type="dxa"/>
          </w:tcPr>
          <w:p w:rsidR="00761308" w:rsidRPr="0020144D" w:rsidRDefault="006D7EB1" w:rsidP="00761308">
            <w:pPr>
              <w:ind w:right="-142"/>
              <w:jc w:val="center"/>
            </w:pPr>
            <w:r w:rsidRPr="0020144D">
              <w:t>18,7</w:t>
            </w:r>
          </w:p>
        </w:tc>
        <w:tc>
          <w:tcPr>
            <w:tcW w:w="1134" w:type="dxa"/>
          </w:tcPr>
          <w:p w:rsidR="00761308" w:rsidRPr="0020144D" w:rsidRDefault="00761308" w:rsidP="00CB14D4">
            <w:pPr>
              <w:ind w:right="-142"/>
              <w:jc w:val="center"/>
            </w:pPr>
            <w:r w:rsidRPr="0020144D">
              <w:t>17,</w:t>
            </w:r>
            <w:r w:rsidR="00CB14D4" w:rsidRPr="0020144D">
              <w:t>6</w:t>
            </w:r>
          </w:p>
        </w:tc>
      </w:tr>
      <w:tr w:rsidR="00761308" w:rsidRPr="0020144D" w:rsidTr="00761308">
        <w:tc>
          <w:tcPr>
            <w:tcW w:w="1843" w:type="dxa"/>
          </w:tcPr>
          <w:p w:rsidR="00761308" w:rsidRPr="0020144D" w:rsidRDefault="00761308" w:rsidP="00761308">
            <w:pPr>
              <w:ind w:right="-142"/>
            </w:pPr>
            <w:r w:rsidRPr="0020144D">
              <w:t>Дефицит –</w:t>
            </w:r>
          </w:p>
          <w:p w:rsidR="00761308" w:rsidRPr="0020144D" w:rsidRDefault="00761308" w:rsidP="00761308">
            <w:pPr>
              <w:ind w:right="-142"/>
            </w:pPr>
            <w:r w:rsidRPr="0020144D">
              <w:t>Профицит +</w:t>
            </w:r>
          </w:p>
        </w:tc>
        <w:tc>
          <w:tcPr>
            <w:tcW w:w="1276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-17100,0</w:t>
            </w:r>
          </w:p>
        </w:tc>
        <w:tc>
          <w:tcPr>
            <w:tcW w:w="1276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-37852,8</w:t>
            </w:r>
          </w:p>
        </w:tc>
        <w:tc>
          <w:tcPr>
            <w:tcW w:w="1134" w:type="dxa"/>
          </w:tcPr>
          <w:p w:rsidR="00761308" w:rsidRPr="0020144D" w:rsidRDefault="008F5A18" w:rsidP="006D7EB1">
            <w:pPr>
              <w:ind w:right="-142"/>
              <w:jc w:val="center"/>
            </w:pPr>
            <w:r w:rsidRPr="0020144D">
              <w:t>10</w:t>
            </w:r>
            <w:r w:rsidR="006D7EB1" w:rsidRPr="0020144D">
              <w:t>8</w:t>
            </w:r>
            <w:r w:rsidRPr="0020144D">
              <w:t>49,8</w:t>
            </w:r>
          </w:p>
        </w:tc>
        <w:tc>
          <w:tcPr>
            <w:tcW w:w="1134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13216,9</w:t>
            </w:r>
          </w:p>
        </w:tc>
        <w:tc>
          <w:tcPr>
            <w:tcW w:w="1417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х</w:t>
            </w:r>
          </w:p>
        </w:tc>
        <w:tc>
          <w:tcPr>
            <w:tcW w:w="1276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х</w:t>
            </w:r>
          </w:p>
        </w:tc>
        <w:tc>
          <w:tcPr>
            <w:tcW w:w="1134" w:type="dxa"/>
          </w:tcPr>
          <w:p w:rsidR="00761308" w:rsidRPr="0020144D" w:rsidRDefault="00761308" w:rsidP="00761308">
            <w:pPr>
              <w:ind w:right="-142"/>
              <w:jc w:val="center"/>
            </w:pPr>
            <w:r w:rsidRPr="0020144D">
              <w:t>х</w:t>
            </w:r>
          </w:p>
        </w:tc>
      </w:tr>
    </w:tbl>
    <w:p w:rsidR="00761308" w:rsidRPr="0020144D" w:rsidRDefault="00761308" w:rsidP="00DC7246">
      <w:pPr>
        <w:pStyle w:val="a3"/>
        <w:ind w:left="-567" w:right="-142" w:firstLine="567"/>
        <w:jc w:val="both"/>
      </w:pPr>
    </w:p>
    <w:p w:rsidR="00BE2A6A" w:rsidRPr="0020144D" w:rsidRDefault="00BE2A6A" w:rsidP="009B09B7">
      <w:pPr>
        <w:pStyle w:val="a3"/>
        <w:ind w:left="-567" w:right="-142" w:firstLine="567"/>
        <w:jc w:val="both"/>
        <w:rPr>
          <w:b/>
        </w:rPr>
      </w:pPr>
      <w:r w:rsidRPr="0020144D">
        <w:rPr>
          <w:b/>
        </w:rPr>
        <w:t>Анализ исполнения бюджета по доходам за 1 квартал 202</w:t>
      </w:r>
      <w:r w:rsidR="006B33C2" w:rsidRPr="0020144D">
        <w:rPr>
          <w:b/>
        </w:rPr>
        <w:t>5</w:t>
      </w:r>
      <w:r w:rsidRPr="0020144D">
        <w:rPr>
          <w:b/>
        </w:rPr>
        <w:t xml:space="preserve"> года.</w:t>
      </w:r>
    </w:p>
    <w:p w:rsidR="00BE2A6A" w:rsidRPr="0020144D" w:rsidRDefault="00BE2A6A" w:rsidP="009B09B7">
      <w:pPr>
        <w:pStyle w:val="a3"/>
        <w:ind w:left="-567" w:right="-142" w:firstLine="567"/>
        <w:jc w:val="both"/>
      </w:pPr>
      <w:r w:rsidRPr="0020144D">
        <w:t>Бюджет муниципального образования на 202</w:t>
      </w:r>
      <w:r w:rsidR="006B33C2" w:rsidRPr="0020144D">
        <w:t>5</w:t>
      </w:r>
      <w:r w:rsidRPr="0020144D">
        <w:t xml:space="preserve"> год с учетом внесенных изменений и уточнений утвержден по доходам в сумме</w:t>
      </w:r>
      <w:r w:rsidR="006B33C2" w:rsidRPr="0020144D">
        <w:t xml:space="preserve"> 811165,9</w:t>
      </w:r>
      <w:r w:rsidRPr="0020144D">
        <w:t xml:space="preserve"> тыс. рублей, в том </w:t>
      </w:r>
      <w:r w:rsidRPr="0020144D">
        <w:lastRenderedPageBreak/>
        <w:t>числе по налоговым и неналоговым доходам в сумме</w:t>
      </w:r>
      <w:r w:rsidR="006B33C2" w:rsidRPr="0020144D">
        <w:t xml:space="preserve"> 171742,0</w:t>
      </w:r>
      <w:r w:rsidRPr="0020144D">
        <w:t xml:space="preserve"> тыс. рублей, по безвозмездным поступлениям в сумме</w:t>
      </w:r>
      <w:r w:rsidR="006B33C2" w:rsidRPr="0020144D">
        <w:t xml:space="preserve"> 632423,9 </w:t>
      </w:r>
      <w:r w:rsidRPr="0020144D">
        <w:t>тыс. рублей.</w:t>
      </w:r>
    </w:p>
    <w:p w:rsidR="00B0784B" w:rsidRPr="0020144D" w:rsidRDefault="00B0784B" w:rsidP="009B09B7">
      <w:pPr>
        <w:ind w:left="-567" w:right="-142" w:firstLine="42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>За 1 квартал 202</w:t>
      </w:r>
      <w:r w:rsidR="006B33C2" w:rsidRPr="0020144D">
        <w:rPr>
          <w:sz w:val="28"/>
          <w:szCs w:val="28"/>
        </w:rPr>
        <w:t>5</w:t>
      </w:r>
      <w:r w:rsidRPr="0020144D">
        <w:rPr>
          <w:sz w:val="28"/>
          <w:szCs w:val="28"/>
        </w:rPr>
        <w:t xml:space="preserve"> года в районный бюджет поступило</w:t>
      </w:r>
      <w:r w:rsidR="006B33C2" w:rsidRPr="0020144D">
        <w:rPr>
          <w:sz w:val="28"/>
          <w:szCs w:val="28"/>
        </w:rPr>
        <w:t xml:space="preserve"> доходов</w:t>
      </w:r>
      <w:r w:rsidRPr="0020144D">
        <w:rPr>
          <w:sz w:val="28"/>
          <w:szCs w:val="28"/>
        </w:rPr>
        <w:t xml:space="preserve"> </w:t>
      </w:r>
      <w:r w:rsidR="006B33C2" w:rsidRPr="0020144D">
        <w:rPr>
          <w:sz w:val="28"/>
          <w:szCs w:val="28"/>
        </w:rPr>
        <w:t>165617,0</w:t>
      </w:r>
      <w:r w:rsidRPr="0020144D">
        <w:rPr>
          <w:sz w:val="28"/>
          <w:szCs w:val="28"/>
        </w:rPr>
        <w:t xml:space="preserve">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 xml:space="preserve">., при плановых назначениях  </w:t>
      </w:r>
      <w:r w:rsidR="006B33C2" w:rsidRPr="0020144D">
        <w:rPr>
          <w:sz w:val="28"/>
          <w:szCs w:val="28"/>
        </w:rPr>
        <w:t>811165,9</w:t>
      </w:r>
      <w:r w:rsidRPr="0020144D">
        <w:rPr>
          <w:sz w:val="28"/>
          <w:szCs w:val="28"/>
        </w:rPr>
        <w:t xml:space="preserve"> тыс.</w:t>
      </w:r>
      <w:r w:rsidR="006B33C2" w:rsidRPr="0020144D">
        <w:rPr>
          <w:sz w:val="28"/>
          <w:szCs w:val="28"/>
        </w:rPr>
        <w:t xml:space="preserve"> </w:t>
      </w:r>
      <w:r w:rsidRPr="0020144D">
        <w:rPr>
          <w:sz w:val="28"/>
          <w:szCs w:val="28"/>
        </w:rPr>
        <w:t xml:space="preserve">руб. процент исполнения составляет </w:t>
      </w:r>
      <w:r w:rsidR="006B33C2" w:rsidRPr="0020144D">
        <w:rPr>
          <w:sz w:val="28"/>
          <w:szCs w:val="28"/>
        </w:rPr>
        <w:t xml:space="preserve"> 20,4 %, тогда как за аналогичный период 2024 года процент исполнения поступления доходов  составил  </w:t>
      </w:r>
      <w:r w:rsidRPr="0020144D">
        <w:rPr>
          <w:sz w:val="28"/>
          <w:szCs w:val="28"/>
        </w:rPr>
        <w:t>20,8 %.</w:t>
      </w:r>
      <w:r w:rsidR="006B33C2" w:rsidRPr="0020144D">
        <w:rPr>
          <w:sz w:val="28"/>
          <w:szCs w:val="28"/>
        </w:rPr>
        <w:t xml:space="preserve"> (142145,2 </w:t>
      </w:r>
      <w:proofErr w:type="spellStart"/>
      <w:r w:rsidR="006B33C2" w:rsidRPr="0020144D">
        <w:rPr>
          <w:sz w:val="28"/>
          <w:szCs w:val="28"/>
        </w:rPr>
        <w:t>тыс.руб</w:t>
      </w:r>
      <w:proofErr w:type="spellEnd"/>
      <w:r w:rsidR="006B33C2" w:rsidRPr="0020144D">
        <w:rPr>
          <w:sz w:val="28"/>
          <w:szCs w:val="28"/>
        </w:rPr>
        <w:t>.) , от годовых плановых назначений.</w:t>
      </w:r>
    </w:p>
    <w:p w:rsidR="00BE2A6A" w:rsidRPr="0020144D" w:rsidRDefault="00BE2A6A" w:rsidP="00DC7246">
      <w:pPr>
        <w:pStyle w:val="a3"/>
        <w:ind w:left="-567" w:right="-142" w:firstLine="567"/>
        <w:jc w:val="both"/>
      </w:pPr>
      <w:r w:rsidRPr="0020144D">
        <w:t>Сравнительный анализ исполнения доходной части бюджета муниципального образования за 1 квартал 202</w:t>
      </w:r>
      <w:r w:rsidR="000078EC" w:rsidRPr="0020144D">
        <w:t>5</w:t>
      </w:r>
      <w:r w:rsidRPr="0020144D">
        <w:t xml:space="preserve"> и 202</w:t>
      </w:r>
      <w:r w:rsidR="000078EC" w:rsidRPr="0020144D">
        <w:t>4</w:t>
      </w:r>
      <w:r w:rsidRPr="0020144D">
        <w:t xml:space="preserve"> годов приведен в таблице</w:t>
      </w:r>
      <w:r w:rsidR="00F41148" w:rsidRPr="0020144D"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275"/>
        <w:gridCol w:w="1276"/>
        <w:gridCol w:w="1134"/>
        <w:gridCol w:w="1134"/>
        <w:gridCol w:w="1134"/>
        <w:gridCol w:w="1134"/>
      </w:tblGrid>
      <w:tr w:rsidR="006B33C2" w:rsidRPr="0020144D" w:rsidTr="00AA728D">
        <w:trPr>
          <w:trHeight w:val="379"/>
        </w:trPr>
        <w:tc>
          <w:tcPr>
            <w:tcW w:w="3120" w:type="dxa"/>
            <w:vMerge w:val="restart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6B33C2" w:rsidRPr="0020144D" w:rsidRDefault="006B33C2" w:rsidP="006B33C2">
            <w:pPr>
              <w:ind w:right="-142"/>
              <w:jc w:val="center"/>
            </w:pPr>
            <w:r w:rsidRPr="0020144D">
              <w:t>Исполнение за 1 квартал 2024 год</w:t>
            </w:r>
          </w:p>
        </w:tc>
        <w:tc>
          <w:tcPr>
            <w:tcW w:w="3544" w:type="dxa"/>
            <w:gridSpan w:val="3"/>
          </w:tcPr>
          <w:p w:rsidR="006B33C2" w:rsidRPr="0020144D" w:rsidRDefault="006B33C2" w:rsidP="00F52FEB">
            <w:pPr>
              <w:ind w:right="-142"/>
              <w:jc w:val="center"/>
            </w:pPr>
            <w:r w:rsidRPr="0020144D">
              <w:t>1 квартал 202</w:t>
            </w:r>
            <w:r w:rsidR="00F52FEB" w:rsidRPr="0020144D">
              <w:t>5</w:t>
            </w:r>
            <w:r w:rsidRPr="0020144D">
              <w:t xml:space="preserve"> год</w:t>
            </w:r>
          </w:p>
        </w:tc>
        <w:tc>
          <w:tcPr>
            <w:tcW w:w="2268" w:type="dxa"/>
            <w:gridSpan w:val="2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Отклонения исполнения бюджета 202</w:t>
            </w:r>
            <w:r w:rsidR="0028172B" w:rsidRPr="0020144D">
              <w:t>5</w:t>
            </w:r>
            <w:r w:rsidRPr="0020144D">
              <w:t xml:space="preserve"> к 202</w:t>
            </w:r>
            <w:r w:rsidR="0028172B" w:rsidRPr="0020144D">
              <w:t>4</w:t>
            </w:r>
          </w:p>
        </w:tc>
      </w:tr>
      <w:tr w:rsidR="006B33C2" w:rsidRPr="0020144D" w:rsidTr="00AA728D">
        <w:trPr>
          <w:trHeight w:val="509"/>
        </w:trPr>
        <w:tc>
          <w:tcPr>
            <w:tcW w:w="3120" w:type="dxa"/>
            <w:vMerge/>
          </w:tcPr>
          <w:p w:rsidR="006B33C2" w:rsidRPr="0020144D" w:rsidRDefault="006B33C2" w:rsidP="0028172B">
            <w:pPr>
              <w:ind w:right="-142"/>
            </w:pPr>
          </w:p>
        </w:tc>
        <w:tc>
          <w:tcPr>
            <w:tcW w:w="1275" w:type="dxa"/>
            <w:vMerge/>
          </w:tcPr>
          <w:p w:rsidR="006B33C2" w:rsidRPr="0020144D" w:rsidRDefault="006B33C2" w:rsidP="0028172B">
            <w:pPr>
              <w:ind w:right="-142"/>
              <w:jc w:val="center"/>
            </w:pPr>
          </w:p>
        </w:tc>
        <w:tc>
          <w:tcPr>
            <w:tcW w:w="1276" w:type="dxa"/>
          </w:tcPr>
          <w:p w:rsidR="006B33C2" w:rsidRPr="0020144D" w:rsidRDefault="006B33C2" w:rsidP="009A7176">
            <w:pPr>
              <w:ind w:right="-142"/>
              <w:jc w:val="center"/>
            </w:pPr>
            <w:r w:rsidRPr="0020144D">
              <w:t>Утверждено на 202</w:t>
            </w:r>
            <w:r w:rsidR="009A7176" w:rsidRPr="0020144D">
              <w:t>5</w:t>
            </w:r>
          </w:p>
        </w:tc>
        <w:tc>
          <w:tcPr>
            <w:tcW w:w="1134" w:type="dxa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Исполнено</w:t>
            </w:r>
          </w:p>
        </w:tc>
        <w:tc>
          <w:tcPr>
            <w:tcW w:w="1134" w:type="dxa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% исполнения</w:t>
            </w:r>
          </w:p>
        </w:tc>
        <w:tc>
          <w:tcPr>
            <w:tcW w:w="1134" w:type="dxa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сумма</w:t>
            </w:r>
          </w:p>
        </w:tc>
        <w:tc>
          <w:tcPr>
            <w:tcW w:w="1134" w:type="dxa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%</w:t>
            </w:r>
          </w:p>
        </w:tc>
      </w:tr>
      <w:tr w:rsidR="006B33C2" w:rsidRPr="0020144D" w:rsidTr="00AA728D">
        <w:trPr>
          <w:trHeight w:val="1076"/>
        </w:trPr>
        <w:tc>
          <w:tcPr>
            <w:tcW w:w="3120" w:type="dxa"/>
          </w:tcPr>
          <w:p w:rsidR="006B33C2" w:rsidRPr="0020144D" w:rsidRDefault="006B33C2" w:rsidP="0028172B">
            <w:pPr>
              <w:pStyle w:val="a3"/>
              <w:ind w:right="-142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Налоговые и неналоговые доходы,</w:t>
            </w:r>
          </w:p>
          <w:p w:rsidR="006B33C2" w:rsidRPr="0020144D" w:rsidRDefault="006B33C2" w:rsidP="0028172B">
            <w:pPr>
              <w:pStyle w:val="a3"/>
              <w:ind w:right="-142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48773,9</w:t>
            </w:r>
          </w:p>
        </w:tc>
        <w:tc>
          <w:tcPr>
            <w:tcW w:w="1276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171742,0</w:t>
            </w:r>
          </w:p>
        </w:tc>
        <w:tc>
          <w:tcPr>
            <w:tcW w:w="1134" w:type="dxa"/>
          </w:tcPr>
          <w:p w:rsidR="006B33C2" w:rsidRPr="0020144D" w:rsidRDefault="00F416A6" w:rsidP="0028172B">
            <w:pPr>
              <w:ind w:right="-142"/>
              <w:jc w:val="center"/>
            </w:pPr>
            <w:r w:rsidRPr="0020144D">
              <w:t>49608,3</w:t>
            </w:r>
          </w:p>
        </w:tc>
        <w:tc>
          <w:tcPr>
            <w:tcW w:w="1134" w:type="dxa"/>
          </w:tcPr>
          <w:p w:rsidR="006B33C2" w:rsidRPr="0020144D" w:rsidRDefault="00F416A6" w:rsidP="0028172B">
            <w:pPr>
              <w:ind w:right="-142"/>
              <w:jc w:val="center"/>
            </w:pPr>
            <w:r w:rsidRPr="0020144D">
              <w:t>28,9</w:t>
            </w:r>
          </w:p>
        </w:tc>
        <w:tc>
          <w:tcPr>
            <w:tcW w:w="1134" w:type="dxa"/>
          </w:tcPr>
          <w:p w:rsidR="006B33C2" w:rsidRPr="0020144D" w:rsidRDefault="0028172B" w:rsidP="0028172B">
            <w:pPr>
              <w:ind w:right="-142"/>
              <w:jc w:val="center"/>
            </w:pPr>
            <w:r w:rsidRPr="0020144D">
              <w:t>834,4</w:t>
            </w:r>
          </w:p>
        </w:tc>
        <w:tc>
          <w:tcPr>
            <w:tcW w:w="1134" w:type="dxa"/>
          </w:tcPr>
          <w:p w:rsidR="006B33C2" w:rsidRPr="0020144D" w:rsidRDefault="0028172B" w:rsidP="0028172B">
            <w:pPr>
              <w:ind w:right="-142"/>
              <w:jc w:val="center"/>
            </w:pPr>
            <w:r w:rsidRPr="0020144D">
              <w:t>101,7</w:t>
            </w:r>
          </w:p>
        </w:tc>
      </w:tr>
      <w:tr w:rsidR="006B33C2" w:rsidRPr="0020144D" w:rsidTr="00AA728D">
        <w:tc>
          <w:tcPr>
            <w:tcW w:w="3120" w:type="dxa"/>
          </w:tcPr>
          <w:p w:rsidR="006B33C2" w:rsidRPr="0020144D" w:rsidRDefault="006B33C2" w:rsidP="0028172B">
            <w:pPr>
              <w:ind w:right="-142"/>
            </w:pPr>
            <w:r w:rsidRPr="0020144D">
              <w:t>НДФЛ</w:t>
            </w:r>
          </w:p>
        </w:tc>
        <w:tc>
          <w:tcPr>
            <w:tcW w:w="1275" w:type="dxa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12168,3</w:t>
            </w:r>
          </w:p>
        </w:tc>
        <w:tc>
          <w:tcPr>
            <w:tcW w:w="1276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95555,0</w:t>
            </w:r>
          </w:p>
        </w:tc>
        <w:tc>
          <w:tcPr>
            <w:tcW w:w="1134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15914,2</w:t>
            </w:r>
          </w:p>
        </w:tc>
        <w:tc>
          <w:tcPr>
            <w:tcW w:w="1134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16,6</w:t>
            </w:r>
          </w:p>
        </w:tc>
        <w:tc>
          <w:tcPr>
            <w:tcW w:w="1134" w:type="dxa"/>
          </w:tcPr>
          <w:p w:rsidR="006B33C2" w:rsidRPr="0020144D" w:rsidRDefault="0028172B" w:rsidP="0028172B">
            <w:pPr>
              <w:ind w:right="-142"/>
              <w:jc w:val="center"/>
            </w:pPr>
            <w:r w:rsidRPr="0020144D">
              <w:t>3745,9</w:t>
            </w:r>
          </w:p>
        </w:tc>
        <w:tc>
          <w:tcPr>
            <w:tcW w:w="1134" w:type="dxa"/>
          </w:tcPr>
          <w:p w:rsidR="006B33C2" w:rsidRPr="0020144D" w:rsidRDefault="0028172B" w:rsidP="0028172B">
            <w:pPr>
              <w:ind w:right="-142"/>
              <w:jc w:val="center"/>
            </w:pPr>
            <w:r w:rsidRPr="0020144D">
              <w:t>130,8</w:t>
            </w:r>
          </w:p>
        </w:tc>
      </w:tr>
      <w:tr w:rsidR="006B33C2" w:rsidRPr="0020144D" w:rsidTr="00AA728D">
        <w:tc>
          <w:tcPr>
            <w:tcW w:w="3120" w:type="dxa"/>
          </w:tcPr>
          <w:p w:rsidR="006B33C2" w:rsidRPr="0020144D" w:rsidRDefault="006B33C2" w:rsidP="0028172B">
            <w:pPr>
              <w:ind w:right="-142"/>
            </w:pPr>
            <w:r w:rsidRPr="0020144D">
              <w:t>Налоги на совокупный доход</w:t>
            </w:r>
          </w:p>
        </w:tc>
        <w:tc>
          <w:tcPr>
            <w:tcW w:w="1275" w:type="dxa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5927,3</w:t>
            </w:r>
          </w:p>
        </w:tc>
        <w:tc>
          <w:tcPr>
            <w:tcW w:w="1276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26501,0</w:t>
            </w:r>
          </w:p>
        </w:tc>
        <w:tc>
          <w:tcPr>
            <w:tcW w:w="1134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12870,9</w:t>
            </w:r>
          </w:p>
        </w:tc>
        <w:tc>
          <w:tcPr>
            <w:tcW w:w="1134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48,6</w:t>
            </w:r>
          </w:p>
        </w:tc>
        <w:tc>
          <w:tcPr>
            <w:tcW w:w="1134" w:type="dxa"/>
          </w:tcPr>
          <w:p w:rsidR="006B33C2" w:rsidRPr="0020144D" w:rsidRDefault="0028172B" w:rsidP="0028172B">
            <w:pPr>
              <w:ind w:right="-142"/>
              <w:jc w:val="center"/>
            </w:pPr>
            <w:r w:rsidRPr="0020144D">
              <w:t>6943,6</w:t>
            </w:r>
          </w:p>
        </w:tc>
        <w:tc>
          <w:tcPr>
            <w:tcW w:w="1134" w:type="dxa"/>
          </w:tcPr>
          <w:p w:rsidR="006B33C2" w:rsidRPr="0020144D" w:rsidRDefault="0028172B" w:rsidP="0028172B">
            <w:pPr>
              <w:ind w:right="-142"/>
              <w:jc w:val="center"/>
            </w:pPr>
            <w:r w:rsidRPr="0020144D">
              <w:t>217,1</w:t>
            </w:r>
          </w:p>
        </w:tc>
      </w:tr>
      <w:tr w:rsidR="006B33C2" w:rsidRPr="0020144D" w:rsidTr="00AA728D">
        <w:tc>
          <w:tcPr>
            <w:tcW w:w="3120" w:type="dxa"/>
          </w:tcPr>
          <w:p w:rsidR="006B33C2" w:rsidRPr="0020144D" w:rsidRDefault="006B33C2" w:rsidP="0028172B">
            <w:pPr>
              <w:ind w:right="-142"/>
            </w:pPr>
            <w:r w:rsidRPr="0020144D">
              <w:t>Доходы, получаемые в виде арендной платы  за земли</w:t>
            </w:r>
          </w:p>
        </w:tc>
        <w:tc>
          <w:tcPr>
            <w:tcW w:w="1275" w:type="dxa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8880,3</w:t>
            </w:r>
          </w:p>
        </w:tc>
        <w:tc>
          <w:tcPr>
            <w:tcW w:w="1276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28800,0</w:t>
            </w:r>
          </w:p>
        </w:tc>
        <w:tc>
          <w:tcPr>
            <w:tcW w:w="1134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10173,4</w:t>
            </w:r>
          </w:p>
        </w:tc>
        <w:tc>
          <w:tcPr>
            <w:tcW w:w="1134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35,3</w:t>
            </w:r>
          </w:p>
        </w:tc>
        <w:tc>
          <w:tcPr>
            <w:tcW w:w="1134" w:type="dxa"/>
          </w:tcPr>
          <w:p w:rsidR="006B33C2" w:rsidRPr="0020144D" w:rsidRDefault="0028172B" w:rsidP="0028172B">
            <w:pPr>
              <w:ind w:right="-142"/>
              <w:jc w:val="center"/>
            </w:pPr>
            <w:r w:rsidRPr="0020144D">
              <w:t>1293,1</w:t>
            </w:r>
          </w:p>
        </w:tc>
        <w:tc>
          <w:tcPr>
            <w:tcW w:w="1134" w:type="dxa"/>
          </w:tcPr>
          <w:p w:rsidR="006B33C2" w:rsidRPr="0020144D" w:rsidRDefault="0028172B" w:rsidP="0028172B">
            <w:pPr>
              <w:ind w:right="-142"/>
              <w:jc w:val="center"/>
            </w:pPr>
            <w:r w:rsidRPr="0020144D">
              <w:t>114,6</w:t>
            </w:r>
          </w:p>
        </w:tc>
      </w:tr>
      <w:tr w:rsidR="006B33C2" w:rsidRPr="0020144D" w:rsidTr="00AA728D">
        <w:tc>
          <w:tcPr>
            <w:tcW w:w="3120" w:type="dxa"/>
          </w:tcPr>
          <w:p w:rsidR="006B33C2" w:rsidRPr="0020144D" w:rsidRDefault="006B33C2" w:rsidP="0028172B">
            <w:pPr>
              <w:ind w:right="-142"/>
            </w:pPr>
            <w:r w:rsidRPr="0020144D">
              <w:t>Безвозмездные поступления</w:t>
            </w:r>
          </w:p>
        </w:tc>
        <w:tc>
          <w:tcPr>
            <w:tcW w:w="1275" w:type="dxa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93371,3</w:t>
            </w:r>
          </w:p>
        </w:tc>
        <w:tc>
          <w:tcPr>
            <w:tcW w:w="1276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639423,9</w:t>
            </w:r>
          </w:p>
        </w:tc>
        <w:tc>
          <w:tcPr>
            <w:tcW w:w="1134" w:type="dxa"/>
          </w:tcPr>
          <w:p w:rsidR="006B33C2" w:rsidRPr="0020144D" w:rsidRDefault="00F416A6" w:rsidP="0028172B">
            <w:pPr>
              <w:ind w:right="-142"/>
              <w:jc w:val="center"/>
            </w:pPr>
            <w:r w:rsidRPr="0020144D">
              <w:t>116009,2</w:t>
            </w:r>
          </w:p>
        </w:tc>
        <w:tc>
          <w:tcPr>
            <w:tcW w:w="1134" w:type="dxa"/>
          </w:tcPr>
          <w:p w:rsidR="006B33C2" w:rsidRPr="0020144D" w:rsidRDefault="00F416A6" w:rsidP="0028172B">
            <w:pPr>
              <w:ind w:right="-142"/>
              <w:jc w:val="center"/>
            </w:pPr>
            <w:r w:rsidRPr="0020144D">
              <w:t>18,1</w:t>
            </w:r>
          </w:p>
        </w:tc>
        <w:tc>
          <w:tcPr>
            <w:tcW w:w="1134" w:type="dxa"/>
          </w:tcPr>
          <w:p w:rsidR="006B33C2" w:rsidRPr="0020144D" w:rsidRDefault="0028172B" w:rsidP="0028172B">
            <w:pPr>
              <w:ind w:right="-142"/>
              <w:jc w:val="center"/>
            </w:pPr>
            <w:r w:rsidRPr="0020144D">
              <w:t>22637,9</w:t>
            </w:r>
          </w:p>
        </w:tc>
        <w:tc>
          <w:tcPr>
            <w:tcW w:w="1134" w:type="dxa"/>
          </w:tcPr>
          <w:p w:rsidR="006B33C2" w:rsidRPr="0020144D" w:rsidRDefault="000078EC" w:rsidP="0028172B">
            <w:pPr>
              <w:ind w:right="-142"/>
              <w:jc w:val="center"/>
            </w:pPr>
            <w:r w:rsidRPr="0020144D">
              <w:t>124,2</w:t>
            </w:r>
          </w:p>
        </w:tc>
      </w:tr>
      <w:tr w:rsidR="006B33C2" w:rsidRPr="0020144D" w:rsidTr="00AA728D">
        <w:tc>
          <w:tcPr>
            <w:tcW w:w="3120" w:type="dxa"/>
          </w:tcPr>
          <w:p w:rsidR="006B33C2" w:rsidRPr="0020144D" w:rsidRDefault="006B33C2" w:rsidP="0028172B">
            <w:pPr>
              <w:ind w:right="-142"/>
            </w:pPr>
            <w:r w:rsidRPr="0020144D">
              <w:t>Всего доходов</w:t>
            </w:r>
          </w:p>
        </w:tc>
        <w:tc>
          <w:tcPr>
            <w:tcW w:w="1275" w:type="dxa"/>
          </w:tcPr>
          <w:p w:rsidR="006B33C2" w:rsidRPr="0020144D" w:rsidRDefault="006B33C2" w:rsidP="0028172B">
            <w:pPr>
              <w:ind w:right="-142"/>
              <w:jc w:val="center"/>
            </w:pPr>
            <w:r w:rsidRPr="0020144D">
              <w:t>142145,2</w:t>
            </w:r>
          </w:p>
        </w:tc>
        <w:tc>
          <w:tcPr>
            <w:tcW w:w="1276" w:type="dxa"/>
          </w:tcPr>
          <w:p w:rsidR="006B33C2" w:rsidRPr="0020144D" w:rsidRDefault="002C53B0" w:rsidP="0028172B">
            <w:pPr>
              <w:ind w:right="-142"/>
              <w:jc w:val="center"/>
            </w:pPr>
            <w:r w:rsidRPr="0020144D">
              <w:t>811165,9</w:t>
            </w:r>
          </w:p>
        </w:tc>
        <w:tc>
          <w:tcPr>
            <w:tcW w:w="1134" w:type="dxa"/>
          </w:tcPr>
          <w:p w:rsidR="006B33C2" w:rsidRPr="0020144D" w:rsidRDefault="00F416A6" w:rsidP="0028172B">
            <w:pPr>
              <w:ind w:right="-142"/>
              <w:jc w:val="center"/>
            </w:pPr>
            <w:r w:rsidRPr="0020144D">
              <w:t>165617,5</w:t>
            </w:r>
          </w:p>
        </w:tc>
        <w:tc>
          <w:tcPr>
            <w:tcW w:w="1134" w:type="dxa"/>
          </w:tcPr>
          <w:p w:rsidR="006B33C2" w:rsidRPr="0020144D" w:rsidRDefault="00F416A6" w:rsidP="0028172B">
            <w:pPr>
              <w:ind w:right="-142"/>
              <w:jc w:val="center"/>
            </w:pPr>
            <w:r w:rsidRPr="0020144D">
              <w:t>20,4</w:t>
            </w:r>
          </w:p>
        </w:tc>
        <w:tc>
          <w:tcPr>
            <w:tcW w:w="1134" w:type="dxa"/>
          </w:tcPr>
          <w:p w:rsidR="006B33C2" w:rsidRPr="0020144D" w:rsidRDefault="0028172B" w:rsidP="0028172B">
            <w:pPr>
              <w:ind w:right="-142"/>
              <w:jc w:val="center"/>
            </w:pPr>
            <w:r w:rsidRPr="0020144D">
              <w:t>23472,3</w:t>
            </w:r>
          </w:p>
        </w:tc>
        <w:tc>
          <w:tcPr>
            <w:tcW w:w="1134" w:type="dxa"/>
          </w:tcPr>
          <w:p w:rsidR="006B33C2" w:rsidRPr="0020144D" w:rsidRDefault="000078EC" w:rsidP="000078EC">
            <w:pPr>
              <w:ind w:right="-142"/>
              <w:jc w:val="center"/>
            </w:pPr>
            <w:r w:rsidRPr="0020144D">
              <w:t>116,5</w:t>
            </w:r>
          </w:p>
        </w:tc>
      </w:tr>
    </w:tbl>
    <w:p w:rsidR="008C2D53" w:rsidRPr="0020144D" w:rsidRDefault="008C2D53" w:rsidP="008C2D53">
      <w:pPr>
        <w:pStyle w:val="a3"/>
        <w:ind w:left="-567" w:right="-142" w:firstLine="567"/>
        <w:jc w:val="both"/>
      </w:pPr>
      <w:r w:rsidRPr="0020144D">
        <w:t>Сравнительный анализ исполнения доходной части бюджета муниципального образования за 1 квартал 2024 и 2023 годов приведен в таблице: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275"/>
        <w:gridCol w:w="1134"/>
        <w:gridCol w:w="1276"/>
        <w:gridCol w:w="1134"/>
        <w:gridCol w:w="1134"/>
      </w:tblGrid>
      <w:tr w:rsidR="00BE2A6A" w:rsidRPr="0020144D" w:rsidTr="00AA728D">
        <w:trPr>
          <w:trHeight w:val="838"/>
        </w:trPr>
        <w:tc>
          <w:tcPr>
            <w:tcW w:w="3120" w:type="dxa"/>
            <w:vMerge w:val="restart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Исполнение за 1 квартал 202</w:t>
            </w:r>
            <w:r w:rsidR="0099472C" w:rsidRPr="0020144D">
              <w:t>3</w:t>
            </w:r>
            <w:r w:rsidRPr="0020144D">
              <w:t xml:space="preserve"> год</w:t>
            </w:r>
          </w:p>
        </w:tc>
        <w:tc>
          <w:tcPr>
            <w:tcW w:w="3685" w:type="dxa"/>
            <w:gridSpan w:val="3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1 квартал 202</w:t>
            </w:r>
            <w:r w:rsidR="0099472C" w:rsidRPr="0020144D">
              <w:t>4</w:t>
            </w:r>
            <w:r w:rsidRPr="0020144D">
              <w:t xml:space="preserve"> год</w:t>
            </w:r>
          </w:p>
        </w:tc>
        <w:tc>
          <w:tcPr>
            <w:tcW w:w="2268" w:type="dxa"/>
            <w:gridSpan w:val="2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Отклонения исполнения бюджета 202</w:t>
            </w:r>
            <w:r w:rsidR="0099472C" w:rsidRPr="0020144D">
              <w:t>4</w:t>
            </w:r>
            <w:r w:rsidRPr="0020144D">
              <w:t xml:space="preserve"> к 202</w:t>
            </w:r>
            <w:r w:rsidR="0099472C" w:rsidRPr="0020144D">
              <w:t>3</w:t>
            </w:r>
          </w:p>
        </w:tc>
      </w:tr>
      <w:tr w:rsidR="00310A6A" w:rsidRPr="0020144D" w:rsidTr="00AA728D">
        <w:trPr>
          <w:trHeight w:val="509"/>
        </w:trPr>
        <w:tc>
          <w:tcPr>
            <w:tcW w:w="3120" w:type="dxa"/>
            <w:vMerge/>
          </w:tcPr>
          <w:p w:rsidR="00BE2A6A" w:rsidRPr="0020144D" w:rsidRDefault="00BE2A6A" w:rsidP="00DC7246">
            <w:pPr>
              <w:ind w:right="-142"/>
            </w:pPr>
          </w:p>
        </w:tc>
        <w:tc>
          <w:tcPr>
            <w:tcW w:w="1134" w:type="dxa"/>
            <w:vMerge/>
          </w:tcPr>
          <w:p w:rsidR="00BE2A6A" w:rsidRPr="0020144D" w:rsidRDefault="00BE2A6A" w:rsidP="00DC7246">
            <w:pPr>
              <w:ind w:right="-142"/>
              <w:jc w:val="center"/>
            </w:pPr>
          </w:p>
        </w:tc>
        <w:tc>
          <w:tcPr>
            <w:tcW w:w="1275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Утверждено на 202</w:t>
            </w:r>
            <w:r w:rsidR="0099472C" w:rsidRPr="0020144D">
              <w:t>4</w:t>
            </w:r>
          </w:p>
        </w:tc>
        <w:tc>
          <w:tcPr>
            <w:tcW w:w="1134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Исполнено</w:t>
            </w:r>
          </w:p>
        </w:tc>
        <w:tc>
          <w:tcPr>
            <w:tcW w:w="1276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% исполнения</w:t>
            </w:r>
          </w:p>
        </w:tc>
        <w:tc>
          <w:tcPr>
            <w:tcW w:w="1134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сумма</w:t>
            </w:r>
          </w:p>
        </w:tc>
        <w:tc>
          <w:tcPr>
            <w:tcW w:w="1134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%</w:t>
            </w:r>
          </w:p>
        </w:tc>
      </w:tr>
      <w:tr w:rsidR="00310A6A" w:rsidRPr="0020144D" w:rsidTr="00AA728D">
        <w:trPr>
          <w:trHeight w:val="1076"/>
        </w:trPr>
        <w:tc>
          <w:tcPr>
            <w:tcW w:w="3120" w:type="dxa"/>
          </w:tcPr>
          <w:p w:rsidR="0099472C" w:rsidRPr="0020144D" w:rsidRDefault="0099472C" w:rsidP="00DC7246">
            <w:pPr>
              <w:pStyle w:val="a3"/>
              <w:ind w:right="-142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Налоговые и неналоговые доходы,</w:t>
            </w:r>
          </w:p>
          <w:p w:rsidR="0099472C" w:rsidRPr="0020144D" w:rsidRDefault="0099472C" w:rsidP="00DC7246">
            <w:pPr>
              <w:pStyle w:val="a3"/>
              <w:ind w:right="-142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99472C" w:rsidRPr="0020144D" w:rsidRDefault="0099472C" w:rsidP="00DC7246">
            <w:pPr>
              <w:ind w:right="-142"/>
              <w:jc w:val="center"/>
            </w:pPr>
            <w:r w:rsidRPr="0020144D">
              <w:t>29174,5</w:t>
            </w:r>
          </w:p>
        </w:tc>
        <w:tc>
          <w:tcPr>
            <w:tcW w:w="1275" w:type="dxa"/>
          </w:tcPr>
          <w:p w:rsidR="0099472C" w:rsidRPr="0020144D" w:rsidRDefault="00327648" w:rsidP="00DC7246">
            <w:pPr>
              <w:ind w:right="-142"/>
              <w:jc w:val="center"/>
            </w:pPr>
            <w:r w:rsidRPr="0020144D">
              <w:t>154325,0</w:t>
            </w:r>
          </w:p>
        </w:tc>
        <w:tc>
          <w:tcPr>
            <w:tcW w:w="1134" w:type="dxa"/>
          </w:tcPr>
          <w:p w:rsidR="0099472C" w:rsidRPr="0020144D" w:rsidRDefault="00327648" w:rsidP="00DC7246">
            <w:pPr>
              <w:ind w:right="-142"/>
              <w:jc w:val="center"/>
            </w:pPr>
            <w:r w:rsidRPr="0020144D">
              <w:t>48773,9</w:t>
            </w:r>
          </w:p>
        </w:tc>
        <w:tc>
          <w:tcPr>
            <w:tcW w:w="1276" w:type="dxa"/>
          </w:tcPr>
          <w:p w:rsidR="0099472C" w:rsidRPr="0020144D" w:rsidRDefault="00327648" w:rsidP="00DC7246">
            <w:pPr>
              <w:ind w:right="-142"/>
              <w:jc w:val="center"/>
            </w:pPr>
            <w:r w:rsidRPr="0020144D">
              <w:t>31,6</w:t>
            </w:r>
          </w:p>
        </w:tc>
        <w:tc>
          <w:tcPr>
            <w:tcW w:w="1134" w:type="dxa"/>
          </w:tcPr>
          <w:p w:rsidR="0099472C" w:rsidRPr="0020144D" w:rsidRDefault="00327648" w:rsidP="00DC7246">
            <w:pPr>
              <w:ind w:right="-142"/>
              <w:jc w:val="center"/>
            </w:pPr>
            <w:r w:rsidRPr="0020144D">
              <w:t>19599,4</w:t>
            </w:r>
          </w:p>
        </w:tc>
        <w:tc>
          <w:tcPr>
            <w:tcW w:w="1134" w:type="dxa"/>
          </w:tcPr>
          <w:p w:rsidR="0099472C" w:rsidRPr="0020144D" w:rsidRDefault="00327648" w:rsidP="00DC7246">
            <w:pPr>
              <w:ind w:right="-142"/>
              <w:jc w:val="center"/>
            </w:pPr>
            <w:r w:rsidRPr="0020144D">
              <w:t>167,2</w:t>
            </w:r>
          </w:p>
        </w:tc>
      </w:tr>
      <w:tr w:rsidR="00310A6A" w:rsidRPr="0020144D" w:rsidTr="00AA728D">
        <w:tc>
          <w:tcPr>
            <w:tcW w:w="3120" w:type="dxa"/>
          </w:tcPr>
          <w:p w:rsidR="0099472C" w:rsidRPr="0020144D" w:rsidRDefault="0099472C" w:rsidP="00DC7246">
            <w:pPr>
              <w:ind w:right="-142"/>
            </w:pPr>
            <w:r w:rsidRPr="0020144D">
              <w:t>НДФЛ</w:t>
            </w:r>
          </w:p>
        </w:tc>
        <w:tc>
          <w:tcPr>
            <w:tcW w:w="1134" w:type="dxa"/>
          </w:tcPr>
          <w:p w:rsidR="0099472C" w:rsidRPr="0020144D" w:rsidRDefault="0099472C" w:rsidP="00DC7246">
            <w:pPr>
              <w:ind w:right="-142"/>
              <w:jc w:val="center"/>
            </w:pPr>
            <w:r w:rsidRPr="0020144D">
              <w:t>6924,3</w:t>
            </w:r>
          </w:p>
        </w:tc>
        <w:tc>
          <w:tcPr>
            <w:tcW w:w="1275" w:type="dxa"/>
          </w:tcPr>
          <w:p w:rsidR="0099472C" w:rsidRPr="0020144D" w:rsidRDefault="00327648" w:rsidP="00DC7246">
            <w:pPr>
              <w:ind w:right="-142"/>
              <w:jc w:val="center"/>
            </w:pPr>
            <w:r w:rsidRPr="0020144D">
              <w:t>81026,0</w:t>
            </w:r>
          </w:p>
        </w:tc>
        <w:tc>
          <w:tcPr>
            <w:tcW w:w="1134" w:type="dxa"/>
          </w:tcPr>
          <w:p w:rsidR="0099472C" w:rsidRPr="0020144D" w:rsidRDefault="00327648" w:rsidP="00DC7246">
            <w:pPr>
              <w:ind w:right="-142"/>
              <w:jc w:val="center"/>
            </w:pPr>
            <w:r w:rsidRPr="0020144D">
              <w:t>12168,3</w:t>
            </w:r>
          </w:p>
        </w:tc>
        <w:tc>
          <w:tcPr>
            <w:tcW w:w="1276" w:type="dxa"/>
          </w:tcPr>
          <w:p w:rsidR="0099472C" w:rsidRPr="0020144D" w:rsidRDefault="009F13A4" w:rsidP="00DC7246">
            <w:pPr>
              <w:ind w:right="-142"/>
              <w:jc w:val="center"/>
            </w:pPr>
            <w:r w:rsidRPr="0020144D">
              <w:t>15,0</w:t>
            </w:r>
          </w:p>
        </w:tc>
        <w:tc>
          <w:tcPr>
            <w:tcW w:w="1134" w:type="dxa"/>
          </w:tcPr>
          <w:p w:rsidR="0099472C" w:rsidRPr="0020144D" w:rsidRDefault="00327648" w:rsidP="00DC7246">
            <w:pPr>
              <w:ind w:right="-142"/>
              <w:jc w:val="center"/>
            </w:pPr>
            <w:r w:rsidRPr="0020144D">
              <w:t>5244,0</w:t>
            </w:r>
          </w:p>
        </w:tc>
        <w:tc>
          <w:tcPr>
            <w:tcW w:w="1134" w:type="dxa"/>
          </w:tcPr>
          <w:p w:rsidR="0099472C" w:rsidRPr="0020144D" w:rsidRDefault="00327648" w:rsidP="00DC7246">
            <w:pPr>
              <w:ind w:right="-142"/>
              <w:jc w:val="center"/>
            </w:pPr>
            <w:r w:rsidRPr="0020144D">
              <w:t>175,7</w:t>
            </w:r>
          </w:p>
        </w:tc>
      </w:tr>
      <w:tr w:rsidR="00310A6A" w:rsidRPr="0020144D" w:rsidTr="00AA728D">
        <w:tc>
          <w:tcPr>
            <w:tcW w:w="3120" w:type="dxa"/>
          </w:tcPr>
          <w:p w:rsidR="0099472C" w:rsidRPr="0020144D" w:rsidRDefault="0099472C" w:rsidP="00DC7246">
            <w:pPr>
              <w:ind w:right="-142"/>
            </w:pPr>
            <w:r w:rsidRPr="0020144D">
              <w:t>Налоги на совокупный доход</w:t>
            </w:r>
          </w:p>
        </w:tc>
        <w:tc>
          <w:tcPr>
            <w:tcW w:w="1134" w:type="dxa"/>
          </w:tcPr>
          <w:p w:rsidR="0099472C" w:rsidRPr="0020144D" w:rsidRDefault="0099472C" w:rsidP="00DC7246">
            <w:pPr>
              <w:ind w:right="-142"/>
              <w:jc w:val="center"/>
            </w:pPr>
            <w:r w:rsidRPr="0020144D">
              <w:t>5301,8</w:t>
            </w:r>
          </w:p>
        </w:tc>
        <w:tc>
          <w:tcPr>
            <w:tcW w:w="1275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22637,0</w:t>
            </w:r>
          </w:p>
        </w:tc>
        <w:tc>
          <w:tcPr>
            <w:tcW w:w="1134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5927,3</w:t>
            </w:r>
          </w:p>
        </w:tc>
        <w:tc>
          <w:tcPr>
            <w:tcW w:w="1276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26,2</w:t>
            </w:r>
          </w:p>
        </w:tc>
        <w:tc>
          <w:tcPr>
            <w:tcW w:w="1134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625,5</w:t>
            </w:r>
          </w:p>
        </w:tc>
        <w:tc>
          <w:tcPr>
            <w:tcW w:w="1134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111,8</w:t>
            </w:r>
          </w:p>
        </w:tc>
      </w:tr>
      <w:tr w:rsidR="00310A6A" w:rsidRPr="0020144D" w:rsidTr="00AA728D">
        <w:tc>
          <w:tcPr>
            <w:tcW w:w="3120" w:type="dxa"/>
          </w:tcPr>
          <w:p w:rsidR="0099472C" w:rsidRPr="0020144D" w:rsidRDefault="0099472C" w:rsidP="00DC7246">
            <w:pPr>
              <w:ind w:right="-142"/>
            </w:pPr>
            <w:r w:rsidRPr="0020144D">
              <w:t>Доходы, получаемые в виде арендной платы  за земли</w:t>
            </w:r>
          </w:p>
        </w:tc>
        <w:tc>
          <w:tcPr>
            <w:tcW w:w="1134" w:type="dxa"/>
          </w:tcPr>
          <w:p w:rsidR="0099472C" w:rsidRPr="0020144D" w:rsidRDefault="0099472C" w:rsidP="00DC7246">
            <w:pPr>
              <w:ind w:right="-142"/>
              <w:jc w:val="center"/>
            </w:pPr>
            <w:r w:rsidRPr="0020144D">
              <w:t>10878,8</w:t>
            </w:r>
          </w:p>
        </w:tc>
        <w:tc>
          <w:tcPr>
            <w:tcW w:w="1275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25069,0</w:t>
            </w:r>
          </w:p>
        </w:tc>
        <w:tc>
          <w:tcPr>
            <w:tcW w:w="1134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8880,3</w:t>
            </w:r>
          </w:p>
        </w:tc>
        <w:tc>
          <w:tcPr>
            <w:tcW w:w="1276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35,4</w:t>
            </w:r>
          </w:p>
        </w:tc>
        <w:tc>
          <w:tcPr>
            <w:tcW w:w="1134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-1998,5</w:t>
            </w:r>
          </w:p>
        </w:tc>
        <w:tc>
          <w:tcPr>
            <w:tcW w:w="1134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81,6</w:t>
            </w:r>
          </w:p>
        </w:tc>
      </w:tr>
      <w:tr w:rsidR="00310A6A" w:rsidRPr="0020144D" w:rsidTr="00AA728D">
        <w:tc>
          <w:tcPr>
            <w:tcW w:w="3120" w:type="dxa"/>
          </w:tcPr>
          <w:p w:rsidR="0099472C" w:rsidRPr="0020144D" w:rsidRDefault="0099472C" w:rsidP="00DC7246">
            <w:pPr>
              <w:ind w:right="-142"/>
            </w:pPr>
            <w:r w:rsidRPr="0020144D">
              <w:t>Безвозмездные поступления</w:t>
            </w:r>
          </w:p>
        </w:tc>
        <w:tc>
          <w:tcPr>
            <w:tcW w:w="1134" w:type="dxa"/>
          </w:tcPr>
          <w:p w:rsidR="0099472C" w:rsidRPr="0020144D" w:rsidRDefault="0099472C" w:rsidP="00DC7246">
            <w:pPr>
              <w:ind w:right="-142"/>
              <w:jc w:val="center"/>
            </w:pPr>
            <w:r w:rsidRPr="0020144D">
              <w:t>148069,7</w:t>
            </w:r>
          </w:p>
        </w:tc>
        <w:tc>
          <w:tcPr>
            <w:tcW w:w="1275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529018,1</w:t>
            </w:r>
          </w:p>
        </w:tc>
        <w:tc>
          <w:tcPr>
            <w:tcW w:w="1134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93371,3</w:t>
            </w:r>
          </w:p>
        </w:tc>
        <w:tc>
          <w:tcPr>
            <w:tcW w:w="1276" w:type="dxa"/>
          </w:tcPr>
          <w:p w:rsidR="0099472C" w:rsidRPr="0020144D" w:rsidRDefault="00434FB8" w:rsidP="00DC7246">
            <w:pPr>
              <w:ind w:right="-142"/>
              <w:jc w:val="center"/>
            </w:pPr>
            <w:r w:rsidRPr="0020144D">
              <w:t>17,6</w:t>
            </w:r>
          </w:p>
        </w:tc>
        <w:tc>
          <w:tcPr>
            <w:tcW w:w="1134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-54698,4</w:t>
            </w:r>
          </w:p>
        </w:tc>
        <w:tc>
          <w:tcPr>
            <w:tcW w:w="1134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63,1</w:t>
            </w:r>
          </w:p>
        </w:tc>
      </w:tr>
      <w:tr w:rsidR="00310A6A" w:rsidRPr="0020144D" w:rsidTr="00AA728D">
        <w:tc>
          <w:tcPr>
            <w:tcW w:w="3120" w:type="dxa"/>
          </w:tcPr>
          <w:p w:rsidR="0099472C" w:rsidRPr="0020144D" w:rsidRDefault="0099472C" w:rsidP="00DC7246">
            <w:pPr>
              <w:ind w:right="-142"/>
            </w:pPr>
            <w:r w:rsidRPr="0020144D">
              <w:t>Всего доходов</w:t>
            </w:r>
          </w:p>
        </w:tc>
        <w:tc>
          <w:tcPr>
            <w:tcW w:w="1134" w:type="dxa"/>
          </w:tcPr>
          <w:p w:rsidR="0099472C" w:rsidRPr="0020144D" w:rsidRDefault="0099472C" w:rsidP="00DC7246">
            <w:pPr>
              <w:ind w:right="-142"/>
              <w:jc w:val="center"/>
            </w:pPr>
            <w:r w:rsidRPr="0020144D">
              <w:t>177244,2</w:t>
            </w:r>
          </w:p>
        </w:tc>
        <w:tc>
          <w:tcPr>
            <w:tcW w:w="1275" w:type="dxa"/>
          </w:tcPr>
          <w:p w:rsidR="0099472C" w:rsidRPr="0020144D" w:rsidRDefault="00B0784B" w:rsidP="00DC7246">
            <w:pPr>
              <w:ind w:right="-142"/>
              <w:jc w:val="center"/>
            </w:pPr>
            <w:r w:rsidRPr="0020144D">
              <w:t>683343,2</w:t>
            </w:r>
          </w:p>
        </w:tc>
        <w:tc>
          <w:tcPr>
            <w:tcW w:w="1134" w:type="dxa"/>
          </w:tcPr>
          <w:p w:rsidR="0099472C" w:rsidRPr="0020144D" w:rsidRDefault="00B0784B" w:rsidP="00DC7246">
            <w:pPr>
              <w:ind w:right="-142"/>
              <w:jc w:val="center"/>
            </w:pPr>
            <w:r w:rsidRPr="0020144D">
              <w:t>142145,2</w:t>
            </w:r>
          </w:p>
        </w:tc>
        <w:tc>
          <w:tcPr>
            <w:tcW w:w="1276" w:type="dxa"/>
          </w:tcPr>
          <w:p w:rsidR="0099472C" w:rsidRPr="0020144D" w:rsidRDefault="004B3185" w:rsidP="00DC7246">
            <w:pPr>
              <w:ind w:right="-142"/>
              <w:jc w:val="center"/>
            </w:pPr>
            <w:r w:rsidRPr="0020144D">
              <w:t>20,8</w:t>
            </w:r>
          </w:p>
        </w:tc>
        <w:tc>
          <w:tcPr>
            <w:tcW w:w="1134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-48315,9</w:t>
            </w:r>
          </w:p>
        </w:tc>
        <w:tc>
          <w:tcPr>
            <w:tcW w:w="1134" w:type="dxa"/>
          </w:tcPr>
          <w:p w:rsidR="0099472C" w:rsidRPr="0020144D" w:rsidRDefault="00034F07" w:rsidP="00DC7246">
            <w:pPr>
              <w:ind w:right="-142"/>
              <w:jc w:val="center"/>
            </w:pPr>
            <w:r w:rsidRPr="0020144D">
              <w:t>72,7</w:t>
            </w:r>
          </w:p>
        </w:tc>
      </w:tr>
    </w:tbl>
    <w:p w:rsidR="007F00AA" w:rsidRPr="0020144D" w:rsidRDefault="00D91DFF" w:rsidP="00DC7246">
      <w:pPr>
        <w:ind w:left="-567" w:right="-142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       </w:t>
      </w:r>
      <w:r w:rsidR="008129B1" w:rsidRPr="0020144D">
        <w:rPr>
          <w:sz w:val="28"/>
          <w:szCs w:val="28"/>
        </w:rPr>
        <w:t>План 202</w:t>
      </w:r>
      <w:r w:rsidR="000078EC" w:rsidRPr="0020144D">
        <w:rPr>
          <w:sz w:val="28"/>
          <w:szCs w:val="28"/>
        </w:rPr>
        <w:t>5</w:t>
      </w:r>
      <w:r w:rsidR="008129B1" w:rsidRPr="0020144D">
        <w:rPr>
          <w:sz w:val="28"/>
          <w:szCs w:val="28"/>
        </w:rPr>
        <w:t xml:space="preserve"> года по налоговым и неналоговым доходам составил </w:t>
      </w:r>
      <w:r w:rsidR="000078EC" w:rsidRPr="0020144D">
        <w:rPr>
          <w:sz w:val="28"/>
          <w:szCs w:val="28"/>
        </w:rPr>
        <w:t>171742,0</w:t>
      </w:r>
      <w:r w:rsidR="008129B1" w:rsidRPr="0020144D">
        <w:rPr>
          <w:sz w:val="28"/>
          <w:szCs w:val="28"/>
        </w:rPr>
        <w:t xml:space="preserve"> тыс. руб., сумма исполнения в первом квартале </w:t>
      </w:r>
      <w:r w:rsidR="000078EC" w:rsidRPr="0020144D">
        <w:rPr>
          <w:sz w:val="28"/>
          <w:szCs w:val="28"/>
        </w:rPr>
        <w:t xml:space="preserve">составила </w:t>
      </w:r>
      <w:r w:rsidR="008129B1" w:rsidRPr="0020144D">
        <w:rPr>
          <w:sz w:val="28"/>
          <w:szCs w:val="28"/>
        </w:rPr>
        <w:t xml:space="preserve"> </w:t>
      </w:r>
      <w:r w:rsidR="000078EC" w:rsidRPr="0020144D">
        <w:rPr>
          <w:sz w:val="28"/>
          <w:szCs w:val="28"/>
        </w:rPr>
        <w:t>49608,3</w:t>
      </w:r>
      <w:r w:rsidR="008129B1" w:rsidRPr="0020144D">
        <w:rPr>
          <w:sz w:val="28"/>
          <w:szCs w:val="28"/>
        </w:rPr>
        <w:t xml:space="preserve"> тыс. руб., что соответствует </w:t>
      </w:r>
      <w:r w:rsidR="000078EC" w:rsidRPr="0020144D">
        <w:rPr>
          <w:sz w:val="28"/>
          <w:szCs w:val="28"/>
        </w:rPr>
        <w:t>28,9</w:t>
      </w:r>
      <w:r w:rsidR="008129B1" w:rsidRPr="0020144D">
        <w:rPr>
          <w:sz w:val="28"/>
          <w:szCs w:val="28"/>
        </w:rPr>
        <w:t xml:space="preserve"> % годового назначения.  Плановая сумма налоговых доходов составила </w:t>
      </w:r>
      <w:r w:rsidR="000078EC" w:rsidRPr="0020144D">
        <w:rPr>
          <w:sz w:val="28"/>
          <w:szCs w:val="28"/>
        </w:rPr>
        <w:t>136148,0</w:t>
      </w:r>
      <w:r w:rsidR="008129B1" w:rsidRPr="0020144D">
        <w:rPr>
          <w:sz w:val="28"/>
          <w:szCs w:val="28"/>
        </w:rPr>
        <w:t xml:space="preserve">  тыс. руб., исполнение </w:t>
      </w:r>
      <w:r w:rsidR="000078EC" w:rsidRPr="0020144D">
        <w:rPr>
          <w:sz w:val="28"/>
          <w:szCs w:val="28"/>
        </w:rPr>
        <w:t>32620,2</w:t>
      </w:r>
      <w:r w:rsidR="008129B1" w:rsidRPr="0020144D">
        <w:rPr>
          <w:sz w:val="28"/>
          <w:szCs w:val="28"/>
        </w:rPr>
        <w:t xml:space="preserve"> тыс. руб. процент исполнения– </w:t>
      </w:r>
      <w:r w:rsidR="000078EC" w:rsidRPr="0020144D">
        <w:rPr>
          <w:sz w:val="28"/>
          <w:szCs w:val="28"/>
        </w:rPr>
        <w:t>24,0</w:t>
      </w:r>
      <w:r w:rsidR="008129B1" w:rsidRPr="0020144D">
        <w:rPr>
          <w:sz w:val="28"/>
          <w:szCs w:val="28"/>
        </w:rPr>
        <w:t xml:space="preserve"> %. В том числе, сумма запланированного поступления по НДФЛ составила </w:t>
      </w:r>
      <w:r w:rsidR="000078EC" w:rsidRPr="0020144D">
        <w:rPr>
          <w:sz w:val="28"/>
          <w:szCs w:val="28"/>
        </w:rPr>
        <w:t xml:space="preserve">95555,0 </w:t>
      </w:r>
      <w:r w:rsidR="008129B1" w:rsidRPr="0020144D">
        <w:rPr>
          <w:sz w:val="28"/>
          <w:szCs w:val="28"/>
        </w:rPr>
        <w:t xml:space="preserve"> тыс. руб., сумма исполнения  </w:t>
      </w:r>
      <w:r w:rsidR="000078EC" w:rsidRPr="0020144D">
        <w:rPr>
          <w:sz w:val="28"/>
          <w:szCs w:val="28"/>
        </w:rPr>
        <w:t>15914,2</w:t>
      </w:r>
      <w:r w:rsidR="008129B1" w:rsidRPr="0020144D">
        <w:rPr>
          <w:sz w:val="28"/>
          <w:szCs w:val="28"/>
        </w:rPr>
        <w:t xml:space="preserve"> тыс. руб., что соответствует </w:t>
      </w:r>
      <w:r w:rsidR="000078EC" w:rsidRPr="0020144D">
        <w:rPr>
          <w:sz w:val="28"/>
          <w:szCs w:val="28"/>
        </w:rPr>
        <w:t>16,6</w:t>
      </w:r>
      <w:r w:rsidR="008129B1" w:rsidRPr="0020144D">
        <w:rPr>
          <w:sz w:val="28"/>
          <w:szCs w:val="28"/>
        </w:rPr>
        <w:t xml:space="preserve"> %</w:t>
      </w:r>
      <w:r w:rsidR="007F00AA" w:rsidRPr="0020144D">
        <w:rPr>
          <w:sz w:val="28"/>
          <w:szCs w:val="28"/>
        </w:rPr>
        <w:t xml:space="preserve">, </w:t>
      </w:r>
      <w:r w:rsidR="007F00AA" w:rsidRPr="0020144D">
        <w:rPr>
          <w:sz w:val="28"/>
          <w:szCs w:val="28"/>
        </w:rPr>
        <w:lastRenderedPageBreak/>
        <w:t xml:space="preserve">тогда как в первом квартале 2024 года НДФЛ поступил на </w:t>
      </w:r>
      <w:r w:rsidR="00835560" w:rsidRPr="0020144D">
        <w:rPr>
          <w:sz w:val="28"/>
          <w:szCs w:val="28"/>
        </w:rPr>
        <w:t xml:space="preserve">3745,9 тыс. руб. меньше (12168,3 </w:t>
      </w:r>
      <w:proofErr w:type="spellStart"/>
      <w:r w:rsidR="00835560" w:rsidRPr="0020144D">
        <w:rPr>
          <w:sz w:val="28"/>
          <w:szCs w:val="28"/>
        </w:rPr>
        <w:t>тыс</w:t>
      </w:r>
      <w:proofErr w:type="gramStart"/>
      <w:r w:rsidR="00835560" w:rsidRPr="0020144D">
        <w:rPr>
          <w:sz w:val="28"/>
          <w:szCs w:val="28"/>
        </w:rPr>
        <w:t>.р</w:t>
      </w:r>
      <w:proofErr w:type="gramEnd"/>
      <w:r w:rsidR="00835560" w:rsidRPr="0020144D">
        <w:rPr>
          <w:sz w:val="28"/>
          <w:szCs w:val="28"/>
        </w:rPr>
        <w:t>уб</w:t>
      </w:r>
      <w:proofErr w:type="spellEnd"/>
      <w:r w:rsidR="00835560" w:rsidRPr="0020144D">
        <w:rPr>
          <w:sz w:val="28"/>
          <w:szCs w:val="28"/>
        </w:rPr>
        <w:t xml:space="preserve">.) чем в первом квартале 2025 года. </w:t>
      </w:r>
    </w:p>
    <w:p w:rsidR="007F00AA" w:rsidRPr="0020144D" w:rsidRDefault="00815FAB" w:rsidP="00DC7246">
      <w:pPr>
        <w:ind w:left="-567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9B1" w:rsidRPr="0020144D">
        <w:rPr>
          <w:sz w:val="28"/>
          <w:szCs w:val="28"/>
        </w:rPr>
        <w:t xml:space="preserve">  Поступления от НДФЛ являются одной из основной составляющей налоговых доходов</w:t>
      </w:r>
      <w:r w:rsidR="000078EC" w:rsidRPr="0020144D">
        <w:rPr>
          <w:sz w:val="28"/>
          <w:szCs w:val="28"/>
        </w:rPr>
        <w:t xml:space="preserve"> 48,8 %, тогда как в первом квартале 2024 года в структуре налоговых доходов  поступления по НДФЛ составляли </w:t>
      </w:r>
      <w:r w:rsidR="008129B1" w:rsidRPr="0020144D">
        <w:rPr>
          <w:sz w:val="28"/>
          <w:szCs w:val="28"/>
        </w:rPr>
        <w:t xml:space="preserve">  57,9 %</w:t>
      </w:r>
      <w:r w:rsidR="007F00AA" w:rsidRPr="0020144D">
        <w:rPr>
          <w:sz w:val="28"/>
          <w:szCs w:val="28"/>
        </w:rPr>
        <w:t>,</w:t>
      </w:r>
      <w:r w:rsidR="008129B1" w:rsidRPr="0020144D">
        <w:rPr>
          <w:sz w:val="28"/>
          <w:szCs w:val="28"/>
        </w:rPr>
        <w:t xml:space="preserve"> </w:t>
      </w:r>
      <w:r w:rsidR="007F00AA" w:rsidRPr="0020144D">
        <w:rPr>
          <w:sz w:val="28"/>
          <w:szCs w:val="28"/>
        </w:rPr>
        <w:t>н</w:t>
      </w:r>
      <w:r w:rsidR="000078EC" w:rsidRPr="0020144D">
        <w:rPr>
          <w:sz w:val="28"/>
          <w:szCs w:val="28"/>
        </w:rPr>
        <w:t xml:space="preserve"> а 9,1 %</w:t>
      </w:r>
      <w:r w:rsidR="007F00AA" w:rsidRPr="0020144D">
        <w:rPr>
          <w:sz w:val="28"/>
          <w:szCs w:val="28"/>
        </w:rPr>
        <w:t>больше чем в первом квартале 205 года.</w:t>
      </w:r>
      <w:r w:rsidR="000078EC" w:rsidRPr="0020144D">
        <w:rPr>
          <w:sz w:val="28"/>
          <w:szCs w:val="28"/>
        </w:rPr>
        <w:t xml:space="preserve"> </w:t>
      </w:r>
      <w:r w:rsidR="008129B1" w:rsidRPr="0020144D">
        <w:rPr>
          <w:sz w:val="28"/>
          <w:szCs w:val="28"/>
        </w:rPr>
        <w:t xml:space="preserve"> Налоги на совокупный доход при плане  </w:t>
      </w:r>
      <w:r w:rsidR="007F00AA" w:rsidRPr="0020144D">
        <w:rPr>
          <w:sz w:val="28"/>
          <w:szCs w:val="28"/>
        </w:rPr>
        <w:t>26501,0</w:t>
      </w:r>
      <w:r w:rsidR="008129B1" w:rsidRPr="0020144D">
        <w:rPr>
          <w:sz w:val="28"/>
          <w:szCs w:val="28"/>
        </w:rPr>
        <w:t xml:space="preserve"> тыс. руб., поступили в сумме </w:t>
      </w:r>
      <w:r w:rsidR="007F00AA" w:rsidRPr="0020144D">
        <w:rPr>
          <w:sz w:val="28"/>
          <w:szCs w:val="28"/>
        </w:rPr>
        <w:t>12870,9</w:t>
      </w:r>
      <w:r w:rsidR="008129B1" w:rsidRPr="0020144D">
        <w:rPr>
          <w:sz w:val="28"/>
          <w:szCs w:val="28"/>
        </w:rPr>
        <w:t xml:space="preserve">  тыс. руб., процент исполнения </w:t>
      </w:r>
      <w:r w:rsidR="007F00AA" w:rsidRPr="0020144D">
        <w:rPr>
          <w:sz w:val="28"/>
          <w:szCs w:val="28"/>
        </w:rPr>
        <w:t xml:space="preserve">48,6%, тогда как в первом квартале 2024 года процент исполнения поступлений по вышеуказанному виду налоговых доходов составил </w:t>
      </w:r>
      <w:r w:rsidR="008129B1" w:rsidRPr="0020144D">
        <w:rPr>
          <w:sz w:val="28"/>
          <w:szCs w:val="28"/>
        </w:rPr>
        <w:t xml:space="preserve"> 26,2 %,</w:t>
      </w:r>
      <w:r w:rsidR="007F00AA" w:rsidRPr="0020144D">
        <w:rPr>
          <w:sz w:val="28"/>
          <w:szCs w:val="28"/>
        </w:rPr>
        <w:t xml:space="preserve">(5927,3 </w:t>
      </w:r>
      <w:proofErr w:type="spellStart"/>
      <w:r w:rsidR="007F00AA" w:rsidRPr="0020144D">
        <w:rPr>
          <w:sz w:val="28"/>
          <w:szCs w:val="28"/>
        </w:rPr>
        <w:t>тыс</w:t>
      </w:r>
      <w:proofErr w:type="gramStart"/>
      <w:r w:rsidR="007F00AA" w:rsidRPr="0020144D">
        <w:rPr>
          <w:sz w:val="28"/>
          <w:szCs w:val="28"/>
        </w:rPr>
        <w:t>.р</w:t>
      </w:r>
      <w:proofErr w:type="gramEnd"/>
      <w:r w:rsidR="007F00AA" w:rsidRPr="0020144D">
        <w:rPr>
          <w:sz w:val="28"/>
          <w:szCs w:val="28"/>
        </w:rPr>
        <w:t>уб</w:t>
      </w:r>
      <w:proofErr w:type="spellEnd"/>
      <w:r w:rsidR="007F00AA" w:rsidRPr="0020144D">
        <w:rPr>
          <w:sz w:val="28"/>
          <w:szCs w:val="28"/>
        </w:rPr>
        <w:t>.)</w:t>
      </w:r>
    </w:p>
    <w:p w:rsidR="008129B1" w:rsidRPr="0020144D" w:rsidRDefault="008129B1" w:rsidP="00DC7246">
      <w:pPr>
        <w:ind w:left="-567" w:right="-142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 </w:t>
      </w:r>
      <w:r w:rsidR="00815FAB">
        <w:rPr>
          <w:sz w:val="28"/>
          <w:szCs w:val="28"/>
        </w:rPr>
        <w:t xml:space="preserve">       </w:t>
      </w:r>
      <w:r w:rsidR="007F00AA" w:rsidRPr="0020144D">
        <w:rPr>
          <w:sz w:val="28"/>
          <w:szCs w:val="28"/>
        </w:rPr>
        <w:t>Д</w:t>
      </w:r>
      <w:r w:rsidRPr="0020144D">
        <w:rPr>
          <w:sz w:val="28"/>
          <w:szCs w:val="28"/>
        </w:rPr>
        <w:t xml:space="preserve">оля в поступивших  налоговых доходах </w:t>
      </w:r>
      <w:r w:rsidR="007F00AA" w:rsidRPr="0020144D">
        <w:rPr>
          <w:sz w:val="28"/>
          <w:szCs w:val="28"/>
        </w:rPr>
        <w:t xml:space="preserve"> налогов на совокупный доход в первом квартале 2025 года составила </w:t>
      </w:r>
      <w:proofErr w:type="gramStart"/>
      <w:r w:rsidR="007F00AA" w:rsidRPr="0020144D">
        <w:rPr>
          <w:sz w:val="28"/>
          <w:szCs w:val="28"/>
        </w:rPr>
        <w:t>39,5</w:t>
      </w:r>
      <w:proofErr w:type="gramEnd"/>
      <w:r w:rsidR="007F00AA" w:rsidRPr="0020144D">
        <w:rPr>
          <w:sz w:val="28"/>
          <w:szCs w:val="28"/>
        </w:rPr>
        <w:t xml:space="preserve">%а в первом квартале 2024 года доля составила </w:t>
      </w:r>
      <w:r w:rsidRPr="0020144D">
        <w:rPr>
          <w:sz w:val="28"/>
          <w:szCs w:val="28"/>
        </w:rPr>
        <w:t xml:space="preserve">  28,2 %. </w:t>
      </w:r>
    </w:p>
    <w:p w:rsidR="00B63322" w:rsidRPr="0020144D" w:rsidRDefault="00815FAB" w:rsidP="00DC7246">
      <w:pPr>
        <w:ind w:left="-567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9B1" w:rsidRPr="0020144D">
        <w:rPr>
          <w:sz w:val="28"/>
          <w:szCs w:val="28"/>
        </w:rPr>
        <w:t xml:space="preserve">Неналоговые доходы в первом квартале исполнены в сумме </w:t>
      </w:r>
      <w:r w:rsidR="005A463D" w:rsidRPr="0020144D">
        <w:rPr>
          <w:sz w:val="28"/>
          <w:szCs w:val="28"/>
        </w:rPr>
        <w:t>16988,1</w:t>
      </w:r>
      <w:r w:rsidR="008129B1" w:rsidRPr="0020144D">
        <w:rPr>
          <w:sz w:val="28"/>
          <w:szCs w:val="28"/>
        </w:rPr>
        <w:t xml:space="preserve"> тыс. руб., при плановом назначении </w:t>
      </w:r>
      <w:r w:rsidR="005A463D" w:rsidRPr="0020144D">
        <w:rPr>
          <w:sz w:val="28"/>
          <w:szCs w:val="28"/>
        </w:rPr>
        <w:t>35594,0</w:t>
      </w:r>
      <w:r w:rsidR="008129B1" w:rsidRPr="0020144D">
        <w:rPr>
          <w:sz w:val="28"/>
          <w:szCs w:val="28"/>
        </w:rPr>
        <w:t xml:space="preserve"> тыс. руб. что соответствует </w:t>
      </w:r>
      <w:r w:rsidR="005A463D" w:rsidRPr="0020144D">
        <w:rPr>
          <w:sz w:val="28"/>
          <w:szCs w:val="28"/>
        </w:rPr>
        <w:t>47,7</w:t>
      </w:r>
      <w:r w:rsidR="008129B1" w:rsidRPr="0020144D">
        <w:rPr>
          <w:sz w:val="28"/>
          <w:szCs w:val="28"/>
        </w:rPr>
        <w:t>%.</w:t>
      </w:r>
      <w:r w:rsidR="00B63322" w:rsidRPr="0020144D">
        <w:rPr>
          <w:sz w:val="28"/>
          <w:szCs w:val="28"/>
        </w:rPr>
        <w:t xml:space="preserve">  Доходы от использования имущества, находящегося в государственной и муниципальной  собственности при годовом плановом назначении в сумме 30</w:t>
      </w:r>
      <w:r w:rsidR="00A05D59" w:rsidRPr="0020144D">
        <w:rPr>
          <w:sz w:val="28"/>
          <w:szCs w:val="28"/>
        </w:rPr>
        <w:t>0</w:t>
      </w:r>
      <w:r w:rsidR="00B63322" w:rsidRPr="0020144D">
        <w:rPr>
          <w:sz w:val="28"/>
          <w:szCs w:val="28"/>
        </w:rPr>
        <w:t xml:space="preserve">57,0 </w:t>
      </w:r>
      <w:proofErr w:type="spellStart"/>
      <w:r w:rsidR="00B63322" w:rsidRPr="0020144D">
        <w:rPr>
          <w:sz w:val="28"/>
          <w:szCs w:val="28"/>
        </w:rPr>
        <w:t>тыс</w:t>
      </w:r>
      <w:proofErr w:type="gramStart"/>
      <w:r w:rsidR="00B63322" w:rsidRPr="0020144D">
        <w:rPr>
          <w:sz w:val="28"/>
          <w:szCs w:val="28"/>
        </w:rPr>
        <w:t>.р</w:t>
      </w:r>
      <w:proofErr w:type="gramEnd"/>
      <w:r w:rsidR="00B63322" w:rsidRPr="0020144D">
        <w:rPr>
          <w:sz w:val="28"/>
          <w:szCs w:val="28"/>
        </w:rPr>
        <w:t>уб</w:t>
      </w:r>
      <w:proofErr w:type="spellEnd"/>
      <w:r w:rsidR="00B63322" w:rsidRPr="0020144D">
        <w:rPr>
          <w:sz w:val="28"/>
          <w:szCs w:val="28"/>
        </w:rPr>
        <w:t xml:space="preserve">., исполнены на 10450,3 </w:t>
      </w:r>
      <w:proofErr w:type="spellStart"/>
      <w:r w:rsidR="00B63322" w:rsidRPr="0020144D">
        <w:rPr>
          <w:sz w:val="28"/>
          <w:szCs w:val="28"/>
        </w:rPr>
        <w:t>тыс.руб</w:t>
      </w:r>
      <w:proofErr w:type="spellEnd"/>
      <w:r w:rsidR="00B63322" w:rsidRPr="0020144D">
        <w:rPr>
          <w:sz w:val="28"/>
          <w:szCs w:val="28"/>
        </w:rPr>
        <w:t xml:space="preserve">., в том числе; </w:t>
      </w:r>
    </w:p>
    <w:p w:rsidR="00A05D59" w:rsidRPr="0020144D" w:rsidRDefault="008129B1" w:rsidP="00DC7246">
      <w:pPr>
        <w:ind w:left="-567" w:right="-142" w:firstLine="42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 Доходы, полученные в виде арендной платы за земли при годовом назначении в сумме </w:t>
      </w:r>
      <w:r w:rsidR="005A463D" w:rsidRPr="0020144D">
        <w:rPr>
          <w:sz w:val="28"/>
          <w:szCs w:val="28"/>
        </w:rPr>
        <w:t>28800,0</w:t>
      </w:r>
      <w:r w:rsidRPr="0020144D">
        <w:rPr>
          <w:sz w:val="28"/>
          <w:szCs w:val="28"/>
        </w:rPr>
        <w:t xml:space="preserve"> тыс. руб. и фактическом исполнении на сумму </w:t>
      </w:r>
      <w:r w:rsidR="005A463D" w:rsidRPr="0020144D">
        <w:rPr>
          <w:sz w:val="28"/>
          <w:szCs w:val="28"/>
        </w:rPr>
        <w:t>10173,4</w:t>
      </w:r>
      <w:r w:rsidRPr="0020144D">
        <w:rPr>
          <w:sz w:val="28"/>
          <w:szCs w:val="28"/>
        </w:rPr>
        <w:t xml:space="preserve"> тыс. руб. исполнены на 35,</w:t>
      </w:r>
      <w:r w:rsidR="005A463D" w:rsidRPr="0020144D">
        <w:rPr>
          <w:sz w:val="28"/>
          <w:szCs w:val="28"/>
        </w:rPr>
        <w:t>3</w:t>
      </w:r>
      <w:r w:rsidRPr="0020144D">
        <w:rPr>
          <w:sz w:val="28"/>
          <w:szCs w:val="28"/>
        </w:rPr>
        <w:t xml:space="preserve"> %, доля в поступивших  неналоговых доходах   </w:t>
      </w:r>
      <w:r w:rsidR="005A463D" w:rsidRPr="0020144D">
        <w:rPr>
          <w:sz w:val="28"/>
          <w:szCs w:val="28"/>
        </w:rPr>
        <w:t>28,6</w:t>
      </w:r>
      <w:r w:rsidRPr="0020144D">
        <w:rPr>
          <w:sz w:val="28"/>
          <w:szCs w:val="28"/>
        </w:rPr>
        <w:t xml:space="preserve"> %.</w:t>
      </w:r>
      <w:r w:rsidR="005A463D" w:rsidRPr="0020144D">
        <w:rPr>
          <w:sz w:val="28"/>
          <w:szCs w:val="28"/>
        </w:rPr>
        <w:t>,</w:t>
      </w:r>
      <w:r w:rsidR="00A05D59" w:rsidRPr="0020144D">
        <w:rPr>
          <w:sz w:val="28"/>
          <w:szCs w:val="28"/>
        </w:rPr>
        <w:t xml:space="preserve">Прочие доходы от использования имущества и прав находящихся в государственной и муниципальной собственности </w:t>
      </w:r>
      <w:proofErr w:type="gramStart"/>
      <w:r w:rsidR="00A05D59" w:rsidRPr="0020144D">
        <w:rPr>
          <w:sz w:val="28"/>
          <w:szCs w:val="28"/>
        </w:rPr>
        <w:t xml:space="preserve">( </w:t>
      </w:r>
      <w:proofErr w:type="gramEnd"/>
      <w:r w:rsidR="00A05D59" w:rsidRPr="0020144D">
        <w:rPr>
          <w:sz w:val="28"/>
          <w:szCs w:val="28"/>
        </w:rPr>
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Pr="0020144D">
        <w:rPr>
          <w:sz w:val="28"/>
          <w:szCs w:val="28"/>
        </w:rPr>
        <w:t xml:space="preserve"> </w:t>
      </w:r>
      <w:r w:rsidR="00A05D59" w:rsidRPr="0020144D">
        <w:rPr>
          <w:sz w:val="28"/>
          <w:szCs w:val="28"/>
        </w:rPr>
        <w:t xml:space="preserve">исполнены в сумме 134,7 </w:t>
      </w:r>
      <w:proofErr w:type="spellStart"/>
      <w:r w:rsidR="00A05D59" w:rsidRPr="0020144D">
        <w:rPr>
          <w:sz w:val="28"/>
          <w:szCs w:val="28"/>
        </w:rPr>
        <w:t>тыс</w:t>
      </w:r>
      <w:proofErr w:type="gramStart"/>
      <w:r w:rsidR="00A05D59" w:rsidRPr="0020144D">
        <w:rPr>
          <w:sz w:val="28"/>
          <w:szCs w:val="28"/>
        </w:rPr>
        <w:t>.р</w:t>
      </w:r>
      <w:proofErr w:type="gramEnd"/>
      <w:r w:rsidR="00A05D59" w:rsidRPr="0020144D">
        <w:rPr>
          <w:sz w:val="28"/>
          <w:szCs w:val="28"/>
        </w:rPr>
        <w:t>уб</w:t>
      </w:r>
      <w:proofErr w:type="spellEnd"/>
      <w:r w:rsidR="00A05D59" w:rsidRPr="0020144D">
        <w:rPr>
          <w:sz w:val="28"/>
          <w:szCs w:val="28"/>
        </w:rPr>
        <w:t xml:space="preserve">., при плановых назначениях 657,0 </w:t>
      </w:r>
      <w:proofErr w:type="spellStart"/>
      <w:r w:rsidR="00A05D59" w:rsidRPr="0020144D">
        <w:rPr>
          <w:sz w:val="28"/>
          <w:szCs w:val="28"/>
        </w:rPr>
        <w:t>тыс.руб</w:t>
      </w:r>
      <w:proofErr w:type="spellEnd"/>
      <w:r w:rsidR="00A05D59" w:rsidRPr="0020144D">
        <w:rPr>
          <w:sz w:val="28"/>
          <w:szCs w:val="28"/>
        </w:rPr>
        <w:t>.</w:t>
      </w:r>
    </w:p>
    <w:p w:rsidR="00B63322" w:rsidRPr="0020144D" w:rsidRDefault="00A05D59" w:rsidP="00DC7246">
      <w:pPr>
        <w:ind w:left="-567" w:right="-142" w:firstLine="42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>Доходы от оказания платных услуг и компенсации затрат государства при плановых назначениях 4100,0 тыс.</w:t>
      </w:r>
      <w:r w:rsidR="00D92D3F" w:rsidRPr="0020144D">
        <w:rPr>
          <w:sz w:val="28"/>
          <w:szCs w:val="28"/>
        </w:rPr>
        <w:t xml:space="preserve"> </w:t>
      </w:r>
      <w:r w:rsidRPr="0020144D">
        <w:rPr>
          <w:sz w:val="28"/>
          <w:szCs w:val="28"/>
        </w:rPr>
        <w:t xml:space="preserve">руб., исполнены в сумме 3053,3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>., Доходы от продажи материальных и нематериальных активов при пл</w:t>
      </w:r>
      <w:r w:rsidR="00D92D3F" w:rsidRPr="0020144D">
        <w:rPr>
          <w:sz w:val="28"/>
          <w:szCs w:val="28"/>
        </w:rPr>
        <w:t xml:space="preserve">ановых назначениях в сумме 650,0 </w:t>
      </w:r>
      <w:proofErr w:type="spellStart"/>
      <w:r w:rsidR="00D92D3F" w:rsidRPr="0020144D">
        <w:rPr>
          <w:sz w:val="28"/>
          <w:szCs w:val="28"/>
        </w:rPr>
        <w:t>тыс.руб</w:t>
      </w:r>
      <w:proofErr w:type="spellEnd"/>
      <w:r w:rsidR="00D92D3F" w:rsidRPr="0020144D">
        <w:rPr>
          <w:sz w:val="28"/>
          <w:szCs w:val="28"/>
        </w:rPr>
        <w:t xml:space="preserve">., исполнены на 54,6 </w:t>
      </w:r>
      <w:proofErr w:type="spellStart"/>
      <w:r w:rsidR="00D92D3F" w:rsidRPr="0020144D">
        <w:rPr>
          <w:sz w:val="28"/>
          <w:szCs w:val="28"/>
        </w:rPr>
        <w:t>тыс.руб</w:t>
      </w:r>
      <w:proofErr w:type="spellEnd"/>
      <w:r w:rsidR="00D92D3F" w:rsidRPr="0020144D">
        <w:rPr>
          <w:sz w:val="28"/>
          <w:szCs w:val="28"/>
        </w:rPr>
        <w:t xml:space="preserve">., </w:t>
      </w:r>
      <w:r w:rsidR="008129B1" w:rsidRPr="0020144D">
        <w:rPr>
          <w:sz w:val="28"/>
          <w:szCs w:val="28"/>
        </w:rPr>
        <w:t xml:space="preserve">поступления от штрафов </w:t>
      </w:r>
      <w:r w:rsidR="00D92D3F" w:rsidRPr="0020144D">
        <w:rPr>
          <w:sz w:val="28"/>
          <w:szCs w:val="28"/>
        </w:rPr>
        <w:t xml:space="preserve">составили </w:t>
      </w:r>
      <w:r w:rsidR="005A463D" w:rsidRPr="0020144D">
        <w:rPr>
          <w:sz w:val="28"/>
          <w:szCs w:val="28"/>
        </w:rPr>
        <w:t>103,1</w:t>
      </w:r>
      <w:r w:rsidR="008129B1" w:rsidRPr="0020144D">
        <w:rPr>
          <w:sz w:val="28"/>
          <w:szCs w:val="28"/>
        </w:rPr>
        <w:t xml:space="preserve"> тыс.</w:t>
      </w:r>
      <w:proofErr w:type="spellStart"/>
      <w:r w:rsidR="008129B1" w:rsidRPr="0020144D">
        <w:rPr>
          <w:sz w:val="28"/>
          <w:szCs w:val="28"/>
        </w:rPr>
        <w:t>руб</w:t>
      </w:r>
      <w:proofErr w:type="spellEnd"/>
      <w:r w:rsidR="008129B1" w:rsidRPr="0020144D">
        <w:rPr>
          <w:sz w:val="28"/>
          <w:szCs w:val="28"/>
        </w:rPr>
        <w:t>.,</w:t>
      </w:r>
      <w:r w:rsidR="00D92D3F" w:rsidRPr="0020144D">
        <w:rPr>
          <w:sz w:val="28"/>
          <w:szCs w:val="28"/>
        </w:rPr>
        <w:t xml:space="preserve">при плане в 700,0 </w:t>
      </w:r>
      <w:proofErr w:type="spellStart"/>
      <w:r w:rsidR="00D92D3F" w:rsidRPr="0020144D">
        <w:rPr>
          <w:sz w:val="28"/>
          <w:szCs w:val="28"/>
        </w:rPr>
        <w:t>тыс.руб</w:t>
      </w:r>
      <w:proofErr w:type="spellEnd"/>
      <w:r w:rsidR="00D92D3F" w:rsidRPr="0020144D">
        <w:rPr>
          <w:sz w:val="28"/>
          <w:szCs w:val="28"/>
        </w:rPr>
        <w:t xml:space="preserve">. Прочие неналоговые доходы перевыполнены со значительным превышением поступлений от плановых назначений, план составил 7,0 </w:t>
      </w:r>
      <w:proofErr w:type="spellStart"/>
      <w:r w:rsidR="00D92D3F" w:rsidRPr="0020144D">
        <w:rPr>
          <w:sz w:val="28"/>
          <w:szCs w:val="28"/>
        </w:rPr>
        <w:t>тыс</w:t>
      </w:r>
      <w:proofErr w:type="gramStart"/>
      <w:r w:rsidR="00D92D3F" w:rsidRPr="0020144D">
        <w:rPr>
          <w:sz w:val="28"/>
          <w:szCs w:val="28"/>
        </w:rPr>
        <w:t>.р</w:t>
      </w:r>
      <w:proofErr w:type="gramEnd"/>
      <w:r w:rsidR="00D92D3F" w:rsidRPr="0020144D">
        <w:rPr>
          <w:sz w:val="28"/>
          <w:szCs w:val="28"/>
        </w:rPr>
        <w:t>уб</w:t>
      </w:r>
      <w:proofErr w:type="spellEnd"/>
      <w:r w:rsidR="00D92D3F" w:rsidRPr="0020144D">
        <w:rPr>
          <w:sz w:val="28"/>
          <w:szCs w:val="28"/>
        </w:rPr>
        <w:t xml:space="preserve">, поступления 3295,6 </w:t>
      </w:r>
      <w:proofErr w:type="spellStart"/>
      <w:r w:rsidR="00D92D3F" w:rsidRPr="0020144D">
        <w:rPr>
          <w:sz w:val="28"/>
          <w:szCs w:val="28"/>
        </w:rPr>
        <w:t>тыс.руб</w:t>
      </w:r>
      <w:proofErr w:type="spellEnd"/>
      <w:r w:rsidR="00D92D3F" w:rsidRPr="0020144D">
        <w:rPr>
          <w:sz w:val="28"/>
          <w:szCs w:val="28"/>
        </w:rPr>
        <w:t>.,</w:t>
      </w:r>
      <w:r w:rsidR="006F36AB" w:rsidRPr="0020144D">
        <w:rPr>
          <w:sz w:val="28"/>
          <w:szCs w:val="28"/>
        </w:rPr>
        <w:t xml:space="preserve"> </w:t>
      </w:r>
      <w:r w:rsidR="00D92D3F" w:rsidRPr="0020144D">
        <w:rPr>
          <w:sz w:val="28"/>
          <w:szCs w:val="28"/>
        </w:rPr>
        <w:t xml:space="preserve">за счет инициативных платежей.    </w:t>
      </w:r>
      <w:r w:rsidR="008129B1" w:rsidRPr="0020144D">
        <w:rPr>
          <w:sz w:val="28"/>
          <w:szCs w:val="28"/>
        </w:rPr>
        <w:t xml:space="preserve"> </w:t>
      </w:r>
    </w:p>
    <w:p w:rsidR="005A5299" w:rsidRPr="0020144D" w:rsidRDefault="00815FAB" w:rsidP="005A5299">
      <w:pPr>
        <w:ind w:left="-567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299" w:rsidRPr="0020144D">
        <w:rPr>
          <w:sz w:val="28"/>
          <w:szCs w:val="28"/>
        </w:rPr>
        <w:t>К уровню 2024 года по налоговым и неналоговым доходам исполнение  в первом квартале 2025 года составляет 101,7 %, тогда как анализ исполнения аналогичного периода 2024 года к уровню 2023 года показал отклонение  исполнения налоговых и неналоговых доходов  на 167,2 %</w:t>
      </w:r>
      <w:r w:rsidR="00AA728D" w:rsidRPr="0020144D">
        <w:rPr>
          <w:sz w:val="28"/>
          <w:szCs w:val="28"/>
        </w:rPr>
        <w:t>.</w:t>
      </w:r>
    </w:p>
    <w:p w:rsidR="00BE7458" w:rsidRPr="0020144D" w:rsidRDefault="005A5299" w:rsidP="00815FAB">
      <w:pPr>
        <w:ind w:left="-567" w:right="-142" w:firstLine="42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 </w:t>
      </w:r>
      <w:r w:rsidR="008129B1" w:rsidRPr="0020144D">
        <w:rPr>
          <w:sz w:val="28"/>
          <w:szCs w:val="28"/>
        </w:rPr>
        <w:t xml:space="preserve"> </w:t>
      </w:r>
      <w:r w:rsidR="008129B1" w:rsidRPr="0020144D">
        <w:rPr>
          <w:sz w:val="28"/>
          <w:szCs w:val="28"/>
        </w:rPr>
        <w:tab/>
        <w:t>Безвозмездные поступления за 1 квартал 202</w:t>
      </w:r>
      <w:r w:rsidR="00BE7458" w:rsidRPr="0020144D">
        <w:rPr>
          <w:sz w:val="28"/>
          <w:szCs w:val="28"/>
        </w:rPr>
        <w:t>5</w:t>
      </w:r>
      <w:r w:rsidR="008129B1" w:rsidRPr="0020144D">
        <w:rPr>
          <w:sz w:val="28"/>
          <w:szCs w:val="28"/>
        </w:rPr>
        <w:t xml:space="preserve"> года составили</w:t>
      </w:r>
      <w:r w:rsidR="00BE7458" w:rsidRPr="0020144D">
        <w:rPr>
          <w:sz w:val="28"/>
          <w:szCs w:val="28"/>
        </w:rPr>
        <w:t xml:space="preserve"> 116009,2 </w:t>
      </w:r>
      <w:proofErr w:type="spellStart"/>
      <w:r w:rsidR="00BE7458" w:rsidRPr="0020144D">
        <w:rPr>
          <w:sz w:val="28"/>
          <w:szCs w:val="28"/>
        </w:rPr>
        <w:t>тыс</w:t>
      </w:r>
      <w:proofErr w:type="gramStart"/>
      <w:r w:rsidR="00BE7458" w:rsidRPr="0020144D">
        <w:rPr>
          <w:sz w:val="28"/>
          <w:szCs w:val="28"/>
        </w:rPr>
        <w:t>.р</w:t>
      </w:r>
      <w:proofErr w:type="gramEnd"/>
      <w:r w:rsidR="00BE7458" w:rsidRPr="0020144D">
        <w:rPr>
          <w:sz w:val="28"/>
          <w:szCs w:val="28"/>
        </w:rPr>
        <w:t>уб</w:t>
      </w:r>
      <w:proofErr w:type="spellEnd"/>
      <w:r w:rsidR="00BE7458" w:rsidRPr="0020144D">
        <w:rPr>
          <w:sz w:val="28"/>
          <w:szCs w:val="28"/>
        </w:rPr>
        <w:t>. Исполнение по безвозмездным поступлениям составляет 18,1 % от утвержденных плановых назначений 639423,9 тыс. руб.,</w:t>
      </w:r>
    </w:p>
    <w:p w:rsidR="00BE7458" w:rsidRPr="0020144D" w:rsidRDefault="00BE7458" w:rsidP="00A642E8">
      <w:pPr>
        <w:ind w:left="-426" w:right="-142" w:firstLine="42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>В первом квартале 2024 года,</w:t>
      </w:r>
      <w:r w:rsidR="008129B1" w:rsidRPr="0020144D">
        <w:rPr>
          <w:sz w:val="28"/>
          <w:szCs w:val="28"/>
        </w:rPr>
        <w:t xml:space="preserve"> </w:t>
      </w:r>
      <w:r w:rsidRPr="0020144D">
        <w:rPr>
          <w:sz w:val="28"/>
          <w:szCs w:val="28"/>
        </w:rPr>
        <w:t>и</w:t>
      </w:r>
      <w:r w:rsidR="008129B1" w:rsidRPr="0020144D">
        <w:rPr>
          <w:sz w:val="28"/>
          <w:szCs w:val="28"/>
        </w:rPr>
        <w:t>сполнение по безвозмездным поступлениям составляет 17,6 % от утвержденных плановых назначений 529 018,1 тыс. руб</w:t>
      </w:r>
      <w:r w:rsidRPr="0020144D">
        <w:rPr>
          <w:sz w:val="28"/>
          <w:szCs w:val="28"/>
        </w:rPr>
        <w:t xml:space="preserve">. Следовательно, в первом квартале текущего года увеличение исполнения </w:t>
      </w:r>
      <w:r w:rsidRPr="0020144D">
        <w:rPr>
          <w:sz w:val="28"/>
          <w:szCs w:val="28"/>
        </w:rPr>
        <w:lastRenderedPageBreak/>
        <w:t>безвозмездных поступлений относительно аналогичного периода прошлого года составляет 0,5%.</w:t>
      </w:r>
    </w:p>
    <w:p w:rsidR="008129B1" w:rsidRPr="0020144D" w:rsidRDefault="008129B1" w:rsidP="00DC7246">
      <w:pPr>
        <w:ind w:left="-426" w:right="-142" w:firstLine="851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дотации на выравнивание </w:t>
      </w:r>
      <w:r w:rsidR="00A90704" w:rsidRPr="0020144D">
        <w:rPr>
          <w:sz w:val="28"/>
          <w:szCs w:val="28"/>
        </w:rPr>
        <w:t>бюджетной обеспеченности в первом квартале 2025 года поступили в сумме 12488,0</w:t>
      </w:r>
      <w:r w:rsidRPr="0020144D">
        <w:rPr>
          <w:sz w:val="28"/>
          <w:szCs w:val="28"/>
        </w:rPr>
        <w:t xml:space="preserve"> тыс.</w:t>
      </w:r>
      <w:r w:rsidR="002C53B0" w:rsidRPr="0020144D">
        <w:rPr>
          <w:sz w:val="28"/>
          <w:szCs w:val="28"/>
        </w:rPr>
        <w:t xml:space="preserve"> </w:t>
      </w:r>
      <w:r w:rsidRPr="0020144D">
        <w:rPr>
          <w:sz w:val="28"/>
          <w:szCs w:val="28"/>
        </w:rPr>
        <w:t xml:space="preserve">руб., 30,0 % от плановых назначений </w:t>
      </w:r>
      <w:r w:rsidR="00A90704" w:rsidRPr="0020144D">
        <w:rPr>
          <w:sz w:val="28"/>
          <w:szCs w:val="28"/>
        </w:rPr>
        <w:t>41627,5</w:t>
      </w:r>
      <w:r w:rsidRPr="0020144D">
        <w:rPr>
          <w:sz w:val="28"/>
          <w:szCs w:val="28"/>
        </w:rPr>
        <w:t xml:space="preserve"> тыс.</w:t>
      </w:r>
      <w:r w:rsidR="002C53B0" w:rsidRPr="0020144D">
        <w:rPr>
          <w:sz w:val="28"/>
          <w:szCs w:val="28"/>
        </w:rPr>
        <w:t xml:space="preserve"> </w:t>
      </w:r>
      <w:r w:rsidRPr="0020144D">
        <w:rPr>
          <w:sz w:val="28"/>
          <w:szCs w:val="28"/>
        </w:rPr>
        <w:t>руб.;</w:t>
      </w:r>
    </w:p>
    <w:p w:rsidR="008129B1" w:rsidRPr="0020144D" w:rsidRDefault="008129B1" w:rsidP="00DC7246">
      <w:pPr>
        <w:ind w:left="-426" w:right="-142" w:firstLine="851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субсидии </w:t>
      </w:r>
      <w:r w:rsidR="00FE3C4E" w:rsidRPr="0020144D">
        <w:rPr>
          <w:sz w:val="28"/>
          <w:szCs w:val="28"/>
        </w:rPr>
        <w:t>25401,3</w:t>
      </w:r>
      <w:r w:rsidRPr="0020144D">
        <w:rPr>
          <w:sz w:val="28"/>
          <w:szCs w:val="28"/>
        </w:rPr>
        <w:t xml:space="preserve"> тыс. руб., </w:t>
      </w:r>
      <w:r w:rsidR="00FE3C4E" w:rsidRPr="0020144D">
        <w:rPr>
          <w:sz w:val="28"/>
          <w:szCs w:val="28"/>
        </w:rPr>
        <w:t>9,3</w:t>
      </w:r>
      <w:r w:rsidRPr="0020144D">
        <w:rPr>
          <w:sz w:val="28"/>
          <w:szCs w:val="28"/>
        </w:rPr>
        <w:t xml:space="preserve"> % от плановых назначений </w:t>
      </w:r>
      <w:r w:rsidR="00FE3C4E" w:rsidRPr="0020144D">
        <w:rPr>
          <w:sz w:val="28"/>
          <w:szCs w:val="28"/>
        </w:rPr>
        <w:t>272073,0</w:t>
      </w:r>
      <w:r w:rsidRPr="0020144D">
        <w:rPr>
          <w:sz w:val="28"/>
          <w:szCs w:val="28"/>
        </w:rPr>
        <w:t xml:space="preserve"> тыс. руб.;</w:t>
      </w:r>
    </w:p>
    <w:p w:rsidR="00FE3C4E" w:rsidRPr="0020144D" w:rsidRDefault="008129B1" w:rsidP="00FE3C4E">
      <w:pPr>
        <w:ind w:left="-426" w:right="-142" w:firstLine="851"/>
        <w:jc w:val="both"/>
        <w:rPr>
          <w:sz w:val="28"/>
          <w:szCs w:val="28"/>
        </w:rPr>
      </w:pPr>
      <w:r w:rsidRPr="0020144D">
        <w:rPr>
          <w:sz w:val="28"/>
          <w:szCs w:val="28"/>
        </w:rPr>
        <w:t>- субвенции</w:t>
      </w:r>
      <w:r w:rsidR="00FE3C4E" w:rsidRPr="0020144D">
        <w:rPr>
          <w:sz w:val="28"/>
          <w:szCs w:val="28"/>
        </w:rPr>
        <w:t>74698,7 тыс. руб., 24,3 % от плановых назначений 307580,5 тыс. руб.;</w:t>
      </w:r>
    </w:p>
    <w:p w:rsidR="008129B1" w:rsidRPr="0020144D" w:rsidRDefault="008129B1" w:rsidP="00DC7246">
      <w:pPr>
        <w:ind w:left="-426" w:right="-142" w:firstLine="851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иные межбюджетные трансферты </w:t>
      </w:r>
      <w:r w:rsidR="00FE3C4E" w:rsidRPr="0020144D">
        <w:rPr>
          <w:sz w:val="28"/>
          <w:szCs w:val="28"/>
        </w:rPr>
        <w:t>3416,7</w:t>
      </w:r>
      <w:r w:rsidRPr="0020144D">
        <w:rPr>
          <w:sz w:val="28"/>
          <w:szCs w:val="28"/>
        </w:rPr>
        <w:t xml:space="preserve">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 xml:space="preserve">., </w:t>
      </w:r>
      <w:r w:rsidR="00FE3C4E" w:rsidRPr="0020144D">
        <w:rPr>
          <w:sz w:val="28"/>
          <w:szCs w:val="28"/>
        </w:rPr>
        <w:t>18,9</w:t>
      </w:r>
      <w:r w:rsidRPr="0020144D">
        <w:rPr>
          <w:sz w:val="28"/>
          <w:szCs w:val="28"/>
        </w:rPr>
        <w:t xml:space="preserve"> % от плановых назначений 1</w:t>
      </w:r>
      <w:r w:rsidR="00FE3C4E" w:rsidRPr="0020144D">
        <w:rPr>
          <w:sz w:val="28"/>
          <w:szCs w:val="28"/>
        </w:rPr>
        <w:t>8042,9</w:t>
      </w:r>
      <w:r w:rsidRPr="0020144D">
        <w:rPr>
          <w:sz w:val="28"/>
          <w:szCs w:val="28"/>
        </w:rPr>
        <w:t>тыс.руб.;</w:t>
      </w:r>
    </w:p>
    <w:p w:rsidR="008129B1" w:rsidRPr="0020144D" w:rsidRDefault="008129B1" w:rsidP="00DC7246">
      <w:pPr>
        <w:ind w:left="-426" w:right="-142" w:firstLine="851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безвозмездные поступления от негосударственных организаций, прочие безвозмездные поступления </w:t>
      </w:r>
      <w:r w:rsidR="009F1CF8" w:rsidRPr="0020144D">
        <w:rPr>
          <w:sz w:val="28"/>
          <w:szCs w:val="28"/>
        </w:rPr>
        <w:t xml:space="preserve"> от негосударственных организаций в бюджеты муниципальных районов составили  </w:t>
      </w:r>
      <w:r w:rsidR="00FE3C4E" w:rsidRPr="0020144D">
        <w:rPr>
          <w:sz w:val="28"/>
          <w:szCs w:val="28"/>
        </w:rPr>
        <w:t>40,0</w:t>
      </w:r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 xml:space="preserve">уб., при плановых назначениях </w:t>
      </w:r>
      <w:r w:rsidR="00FE3C4E" w:rsidRPr="0020144D">
        <w:rPr>
          <w:sz w:val="28"/>
          <w:szCs w:val="28"/>
        </w:rPr>
        <w:t>1</w:t>
      </w:r>
      <w:r w:rsidRPr="0020144D">
        <w:rPr>
          <w:sz w:val="28"/>
          <w:szCs w:val="28"/>
        </w:rPr>
        <w:t xml:space="preserve">00,0 </w:t>
      </w:r>
      <w:proofErr w:type="spellStart"/>
      <w:r w:rsidRPr="0020144D">
        <w:rPr>
          <w:sz w:val="28"/>
          <w:szCs w:val="28"/>
        </w:rPr>
        <w:t>тыс.руб</w:t>
      </w:r>
      <w:proofErr w:type="spellEnd"/>
      <w:r w:rsidRPr="0020144D">
        <w:rPr>
          <w:sz w:val="28"/>
          <w:szCs w:val="28"/>
        </w:rPr>
        <w:t>.</w:t>
      </w:r>
    </w:p>
    <w:p w:rsidR="009F1CF8" w:rsidRPr="0020144D" w:rsidRDefault="009F1CF8" w:rsidP="009B09B7">
      <w:pPr>
        <w:ind w:left="-426" w:firstLine="852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доходы бюджетов муниципальных районов от возврата прочих остатков субсидий, субвенций, и иных межбюджетных трансфертов, имеющих целевое назначение, прошлых лет из бюджетов поселений составили  2,5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 xml:space="preserve">. (от </w:t>
      </w:r>
      <w:proofErr w:type="spellStart"/>
      <w:r w:rsidRPr="0020144D">
        <w:rPr>
          <w:sz w:val="28"/>
          <w:szCs w:val="28"/>
        </w:rPr>
        <w:t>Родинского</w:t>
      </w:r>
      <w:proofErr w:type="spellEnd"/>
      <w:r w:rsidRPr="0020144D">
        <w:rPr>
          <w:sz w:val="28"/>
          <w:szCs w:val="28"/>
        </w:rPr>
        <w:t xml:space="preserve"> сельсовета иные межбюджетные трансферты на осуществление части полномочий по решению вопросов местного значения в соответствии с заключенными соглашениями в части организации строительства и содержания </w:t>
      </w:r>
      <w:proofErr w:type="spellStart"/>
      <w:r w:rsidRPr="0020144D">
        <w:rPr>
          <w:sz w:val="28"/>
          <w:szCs w:val="28"/>
        </w:rPr>
        <w:t>муници-пального</w:t>
      </w:r>
      <w:proofErr w:type="spellEnd"/>
      <w:r w:rsidRPr="0020144D">
        <w:rPr>
          <w:sz w:val="28"/>
          <w:szCs w:val="28"/>
        </w:rPr>
        <w:t xml:space="preserve"> жилищного фонда);</w:t>
      </w:r>
    </w:p>
    <w:p w:rsidR="009F1CF8" w:rsidRPr="0020144D" w:rsidRDefault="009F1CF8" w:rsidP="009B09B7">
      <w:pPr>
        <w:ind w:left="-426" w:firstLine="852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возврат остатков субсидий, субвенций, и иных межбюджетных трансфертов, имеющих целевое назначение, прошлых лет из бюджетов муниципальных районов: - 38,0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>.</w:t>
      </w:r>
      <w:r w:rsidRPr="0020144D">
        <w:t xml:space="preserve">  (</w:t>
      </w:r>
      <w:r w:rsidRPr="0020144D">
        <w:rPr>
          <w:sz w:val="28"/>
          <w:szCs w:val="28"/>
        </w:rPr>
        <w:t>субсидия на строительство объектов недвижимого имущества в рамках мероприятий по предоставлению в аренду и (или) по договору социального найма жилого помещения гражданам, имеющим невысокий уровень доходов).</w:t>
      </w:r>
    </w:p>
    <w:p w:rsidR="003E05DD" w:rsidRPr="0020144D" w:rsidRDefault="003E05DD" w:rsidP="003E05DD">
      <w:pPr>
        <w:ind w:firstLine="1080"/>
        <w:jc w:val="both"/>
        <w:rPr>
          <w:b/>
          <w:bCs/>
          <w:color w:val="000000"/>
          <w:kern w:val="36"/>
          <w:sz w:val="28"/>
          <w:szCs w:val="28"/>
        </w:rPr>
      </w:pPr>
      <w:r w:rsidRPr="0020144D">
        <w:rPr>
          <w:b/>
          <w:bCs/>
          <w:color w:val="000000"/>
          <w:kern w:val="36"/>
          <w:sz w:val="28"/>
          <w:szCs w:val="28"/>
        </w:rPr>
        <w:t>Финансовая помощь из бюджета муниципального района бюджетам поселений в первом квартале 2025 гола (</w:t>
      </w:r>
      <w:proofErr w:type="spellStart"/>
      <w:r w:rsidRPr="0020144D">
        <w:rPr>
          <w:b/>
          <w:bCs/>
          <w:color w:val="000000"/>
          <w:kern w:val="36"/>
          <w:sz w:val="28"/>
          <w:szCs w:val="28"/>
        </w:rPr>
        <w:t>тыс</w:t>
      </w:r>
      <w:proofErr w:type="gramStart"/>
      <w:r w:rsidRPr="0020144D">
        <w:rPr>
          <w:b/>
          <w:bCs/>
          <w:color w:val="000000"/>
          <w:kern w:val="36"/>
          <w:sz w:val="28"/>
          <w:szCs w:val="28"/>
        </w:rPr>
        <w:t>.р</w:t>
      </w:r>
      <w:proofErr w:type="gramEnd"/>
      <w:r w:rsidRPr="0020144D">
        <w:rPr>
          <w:b/>
          <w:bCs/>
          <w:color w:val="000000"/>
          <w:kern w:val="36"/>
          <w:sz w:val="28"/>
          <w:szCs w:val="28"/>
        </w:rPr>
        <w:t>уб</w:t>
      </w:r>
      <w:proofErr w:type="spellEnd"/>
      <w:r w:rsidRPr="0020144D">
        <w:rPr>
          <w:b/>
          <w:bCs/>
          <w:color w:val="000000"/>
          <w:kern w:val="36"/>
          <w:sz w:val="28"/>
          <w:szCs w:val="28"/>
        </w:rPr>
        <w:t xml:space="preserve">.) </w:t>
      </w:r>
    </w:p>
    <w:p w:rsidR="003E05DD" w:rsidRPr="0020144D" w:rsidRDefault="003E05DD" w:rsidP="00A642E8">
      <w:pPr>
        <w:ind w:left="-426" w:firstLine="852"/>
        <w:jc w:val="both"/>
        <w:rPr>
          <w:bCs/>
          <w:color w:val="000000"/>
          <w:kern w:val="36"/>
          <w:sz w:val="28"/>
          <w:szCs w:val="28"/>
        </w:rPr>
      </w:pPr>
      <w:r w:rsidRPr="0020144D">
        <w:rPr>
          <w:bCs/>
          <w:color w:val="000000"/>
          <w:kern w:val="36"/>
          <w:sz w:val="28"/>
          <w:szCs w:val="28"/>
        </w:rPr>
        <w:t xml:space="preserve">Финансовая помощь в виде дотаций бюджетам поселений на выравнивание бюджетной обеспеченности поселений  в первом квартале 2025 года составила 672,0 </w:t>
      </w:r>
      <w:proofErr w:type="spellStart"/>
      <w:r w:rsidRPr="0020144D">
        <w:rPr>
          <w:bCs/>
          <w:color w:val="000000"/>
          <w:kern w:val="36"/>
          <w:sz w:val="28"/>
          <w:szCs w:val="28"/>
        </w:rPr>
        <w:t>тыс</w:t>
      </w:r>
      <w:proofErr w:type="gramStart"/>
      <w:r w:rsidRPr="0020144D">
        <w:rPr>
          <w:bCs/>
          <w:color w:val="000000"/>
          <w:kern w:val="36"/>
          <w:sz w:val="28"/>
          <w:szCs w:val="28"/>
        </w:rPr>
        <w:t>.р</w:t>
      </w:r>
      <w:proofErr w:type="gramEnd"/>
      <w:r w:rsidRPr="0020144D">
        <w:rPr>
          <w:bCs/>
          <w:color w:val="000000"/>
          <w:kern w:val="36"/>
          <w:sz w:val="28"/>
          <w:szCs w:val="28"/>
        </w:rPr>
        <w:t>уб</w:t>
      </w:r>
      <w:proofErr w:type="spellEnd"/>
      <w:r w:rsidRPr="0020144D">
        <w:rPr>
          <w:bCs/>
          <w:color w:val="000000"/>
          <w:kern w:val="36"/>
          <w:sz w:val="28"/>
          <w:szCs w:val="28"/>
        </w:rPr>
        <w:t xml:space="preserve">., в том числе: в виде дотации на выравнивание  из средств районного бюджета 133,0 тыс. руб., ( </w:t>
      </w:r>
      <w:proofErr w:type="spellStart"/>
      <w:r w:rsidRPr="0020144D">
        <w:rPr>
          <w:bCs/>
          <w:color w:val="000000"/>
          <w:kern w:val="36"/>
          <w:sz w:val="28"/>
          <w:szCs w:val="28"/>
        </w:rPr>
        <w:t>Степновский</w:t>
      </w:r>
      <w:proofErr w:type="spellEnd"/>
      <w:r w:rsidRPr="0020144D">
        <w:rPr>
          <w:bCs/>
          <w:color w:val="000000"/>
          <w:kern w:val="36"/>
          <w:sz w:val="28"/>
          <w:szCs w:val="28"/>
        </w:rPr>
        <w:t xml:space="preserve"> сельсовет), 539,0 тысячи  рублей за счет средств краевого бюджета.</w:t>
      </w:r>
    </w:p>
    <w:p w:rsidR="00690B13" w:rsidRPr="0020144D" w:rsidRDefault="003E05DD" w:rsidP="00A642E8">
      <w:pPr>
        <w:ind w:left="-426" w:firstLine="852"/>
        <w:jc w:val="both"/>
        <w:rPr>
          <w:sz w:val="28"/>
          <w:szCs w:val="28"/>
        </w:rPr>
      </w:pPr>
      <w:r w:rsidRPr="0020144D">
        <w:rPr>
          <w:bCs/>
          <w:color w:val="000000"/>
          <w:kern w:val="36"/>
          <w:sz w:val="28"/>
          <w:szCs w:val="28"/>
        </w:rPr>
        <w:t xml:space="preserve"> Кроме того, бюджетам поселений было выделено 7263,0 тысячи рублей в виде иных межбюджетных трансфертов </w:t>
      </w:r>
      <w:r w:rsidRPr="0020144D">
        <w:rPr>
          <w:sz w:val="28"/>
          <w:szCs w:val="28"/>
        </w:rPr>
        <w:t>на поддержание мер по обеспечению платежеспособности местных бюджетов.</w:t>
      </w:r>
      <w:r w:rsidRPr="0020144D">
        <w:rPr>
          <w:bCs/>
          <w:color w:val="000000"/>
          <w:kern w:val="36"/>
          <w:sz w:val="28"/>
          <w:szCs w:val="28"/>
        </w:rPr>
        <w:t xml:space="preserve">       Межбюджетные трансферты, передаваемые бюджетам сельских поселений из районного бюджета на осуществление части полномочий по решению вопросов местного значения в соответствии с     заключенными   соглашениями    </w:t>
      </w:r>
      <w:r w:rsidR="00D01B38" w:rsidRPr="0020144D">
        <w:rPr>
          <w:bCs/>
          <w:color w:val="000000"/>
          <w:kern w:val="36"/>
          <w:sz w:val="28"/>
          <w:szCs w:val="28"/>
        </w:rPr>
        <w:t xml:space="preserve">выделено 2096,7 </w:t>
      </w:r>
      <w:r w:rsidRPr="0020144D">
        <w:rPr>
          <w:sz w:val="28"/>
          <w:szCs w:val="28"/>
        </w:rPr>
        <w:t>тыс</w:t>
      </w:r>
      <w:r w:rsidR="00D01B38" w:rsidRPr="0020144D">
        <w:rPr>
          <w:sz w:val="28"/>
          <w:szCs w:val="28"/>
        </w:rPr>
        <w:t>.</w:t>
      </w:r>
      <w:r w:rsidRPr="0020144D">
        <w:rPr>
          <w:sz w:val="28"/>
          <w:szCs w:val="28"/>
        </w:rPr>
        <w:t xml:space="preserve"> </w:t>
      </w:r>
      <w:proofErr w:type="spellStart"/>
      <w:r w:rsidRPr="0020144D">
        <w:rPr>
          <w:sz w:val="28"/>
          <w:szCs w:val="28"/>
        </w:rPr>
        <w:t>руб</w:t>
      </w:r>
      <w:r w:rsidR="00D01B38" w:rsidRPr="0020144D">
        <w:rPr>
          <w:sz w:val="28"/>
          <w:szCs w:val="28"/>
        </w:rPr>
        <w:t>.</w:t>
      </w:r>
      <w:proofErr w:type="gramStart"/>
      <w:r w:rsidR="00D01B38" w:rsidRPr="0020144D">
        <w:rPr>
          <w:sz w:val="28"/>
          <w:szCs w:val="28"/>
        </w:rPr>
        <w:t>,Н</w:t>
      </w:r>
      <w:proofErr w:type="gramEnd"/>
      <w:r w:rsidR="00D01B38" w:rsidRPr="0020144D">
        <w:rPr>
          <w:sz w:val="28"/>
          <w:szCs w:val="28"/>
        </w:rPr>
        <w:t>а</w:t>
      </w:r>
      <w:proofErr w:type="spellEnd"/>
      <w:r w:rsidR="00D01B38" w:rsidRPr="0020144D">
        <w:rPr>
          <w:sz w:val="28"/>
          <w:szCs w:val="28"/>
        </w:rPr>
        <w:t xml:space="preserve"> </w:t>
      </w:r>
      <w:r w:rsidRPr="0020144D">
        <w:rPr>
          <w:sz w:val="28"/>
          <w:szCs w:val="28"/>
        </w:rPr>
        <w:t xml:space="preserve"> </w:t>
      </w:r>
      <w:r w:rsidR="00D01B38" w:rsidRPr="0020144D">
        <w:rPr>
          <w:sz w:val="28"/>
          <w:szCs w:val="28"/>
        </w:rPr>
        <w:t xml:space="preserve">осуществление </w:t>
      </w:r>
      <w:r w:rsidRPr="0020144D">
        <w:rPr>
          <w:sz w:val="28"/>
          <w:szCs w:val="28"/>
        </w:rPr>
        <w:t>дорожн</w:t>
      </w:r>
      <w:r w:rsidR="00D01B38" w:rsidRPr="0020144D">
        <w:rPr>
          <w:sz w:val="28"/>
          <w:szCs w:val="28"/>
        </w:rPr>
        <w:t>ой</w:t>
      </w:r>
      <w:r w:rsidRPr="0020144D">
        <w:rPr>
          <w:sz w:val="28"/>
          <w:szCs w:val="28"/>
        </w:rPr>
        <w:t xml:space="preserve"> деятельност</w:t>
      </w:r>
      <w:r w:rsidR="00D01B38" w:rsidRPr="0020144D">
        <w:rPr>
          <w:sz w:val="28"/>
          <w:szCs w:val="28"/>
        </w:rPr>
        <w:t>и в отношении автомобильных дорог местного значения выделено 2067,7</w:t>
      </w:r>
      <w:r w:rsidRPr="0020144D">
        <w:rPr>
          <w:sz w:val="28"/>
          <w:szCs w:val="28"/>
        </w:rPr>
        <w:t xml:space="preserve"> </w:t>
      </w:r>
      <w:proofErr w:type="spellStart"/>
      <w:r w:rsidRPr="0020144D">
        <w:rPr>
          <w:sz w:val="28"/>
          <w:szCs w:val="28"/>
        </w:rPr>
        <w:t>тыс.руб</w:t>
      </w:r>
      <w:proofErr w:type="spellEnd"/>
      <w:r w:rsidRPr="0020144D">
        <w:rPr>
          <w:sz w:val="28"/>
          <w:szCs w:val="28"/>
        </w:rPr>
        <w:t>.,</w:t>
      </w:r>
      <w:r w:rsidR="00B015A1" w:rsidRPr="0020144D">
        <w:rPr>
          <w:sz w:val="28"/>
          <w:szCs w:val="28"/>
        </w:rPr>
        <w:t xml:space="preserve"> в том числе по сельсоветам; </w:t>
      </w:r>
      <w:proofErr w:type="spellStart"/>
      <w:r w:rsidR="00B015A1" w:rsidRPr="0020144D">
        <w:rPr>
          <w:sz w:val="28"/>
          <w:szCs w:val="28"/>
        </w:rPr>
        <w:t>Зеленолуговской</w:t>
      </w:r>
      <w:proofErr w:type="spellEnd"/>
      <w:r w:rsidR="00B015A1" w:rsidRPr="0020144D">
        <w:rPr>
          <w:sz w:val="28"/>
          <w:szCs w:val="28"/>
        </w:rPr>
        <w:t xml:space="preserve"> 40,0 </w:t>
      </w:r>
      <w:proofErr w:type="spellStart"/>
      <w:r w:rsidR="00B015A1" w:rsidRPr="0020144D">
        <w:rPr>
          <w:sz w:val="28"/>
          <w:szCs w:val="28"/>
        </w:rPr>
        <w:t>тыс</w:t>
      </w:r>
      <w:proofErr w:type="gramStart"/>
      <w:r w:rsidR="00B015A1" w:rsidRPr="0020144D">
        <w:rPr>
          <w:sz w:val="28"/>
          <w:szCs w:val="28"/>
        </w:rPr>
        <w:t>.р</w:t>
      </w:r>
      <w:proofErr w:type="gramEnd"/>
      <w:r w:rsidR="00B015A1" w:rsidRPr="0020144D">
        <w:rPr>
          <w:sz w:val="28"/>
          <w:szCs w:val="28"/>
        </w:rPr>
        <w:t>уб</w:t>
      </w:r>
      <w:proofErr w:type="spellEnd"/>
      <w:r w:rsidR="00B015A1" w:rsidRPr="0020144D">
        <w:rPr>
          <w:sz w:val="28"/>
          <w:szCs w:val="28"/>
        </w:rPr>
        <w:t xml:space="preserve">., </w:t>
      </w:r>
      <w:proofErr w:type="spellStart"/>
      <w:r w:rsidR="00B015A1" w:rsidRPr="0020144D">
        <w:rPr>
          <w:sz w:val="28"/>
          <w:szCs w:val="28"/>
        </w:rPr>
        <w:t>Каяушенский</w:t>
      </w:r>
      <w:proofErr w:type="spellEnd"/>
      <w:r w:rsidR="00B015A1" w:rsidRPr="0020144D">
        <w:rPr>
          <w:sz w:val="28"/>
          <w:szCs w:val="28"/>
        </w:rPr>
        <w:t xml:space="preserve"> 353,0 </w:t>
      </w:r>
      <w:proofErr w:type="spellStart"/>
      <w:r w:rsidR="00B015A1" w:rsidRPr="0020144D">
        <w:rPr>
          <w:sz w:val="28"/>
          <w:szCs w:val="28"/>
        </w:rPr>
        <w:t>тыс.руб</w:t>
      </w:r>
      <w:proofErr w:type="spellEnd"/>
      <w:r w:rsidR="00B015A1" w:rsidRPr="0020144D">
        <w:rPr>
          <w:sz w:val="28"/>
          <w:szCs w:val="28"/>
        </w:rPr>
        <w:t xml:space="preserve">., </w:t>
      </w:r>
      <w:proofErr w:type="spellStart"/>
      <w:r w:rsidR="00B015A1" w:rsidRPr="0020144D">
        <w:rPr>
          <w:sz w:val="28"/>
          <w:szCs w:val="28"/>
        </w:rPr>
        <w:t>Кочкинский</w:t>
      </w:r>
      <w:proofErr w:type="spellEnd"/>
      <w:r w:rsidR="00B015A1" w:rsidRPr="0020144D">
        <w:rPr>
          <w:sz w:val="28"/>
          <w:szCs w:val="28"/>
        </w:rPr>
        <w:t xml:space="preserve"> 35,0 </w:t>
      </w:r>
      <w:proofErr w:type="spellStart"/>
      <w:r w:rsidR="00B015A1" w:rsidRPr="0020144D">
        <w:rPr>
          <w:sz w:val="28"/>
          <w:szCs w:val="28"/>
        </w:rPr>
        <w:lastRenderedPageBreak/>
        <w:t>тыс.руб</w:t>
      </w:r>
      <w:proofErr w:type="spellEnd"/>
      <w:r w:rsidR="00B015A1" w:rsidRPr="0020144D">
        <w:rPr>
          <w:sz w:val="28"/>
          <w:szCs w:val="28"/>
        </w:rPr>
        <w:t xml:space="preserve">., </w:t>
      </w:r>
      <w:proofErr w:type="spellStart"/>
      <w:r w:rsidR="00B015A1" w:rsidRPr="0020144D">
        <w:rPr>
          <w:sz w:val="28"/>
          <w:szCs w:val="28"/>
        </w:rPr>
        <w:t>Мирненский</w:t>
      </w:r>
      <w:proofErr w:type="spellEnd"/>
      <w:r w:rsidR="00B015A1" w:rsidRPr="0020144D">
        <w:rPr>
          <w:sz w:val="28"/>
          <w:szCs w:val="28"/>
        </w:rPr>
        <w:t xml:space="preserve"> 80,0 тыс.</w:t>
      </w:r>
      <w:proofErr w:type="spellStart"/>
      <w:r w:rsidR="00B015A1" w:rsidRPr="0020144D">
        <w:rPr>
          <w:sz w:val="28"/>
          <w:szCs w:val="28"/>
        </w:rPr>
        <w:t>руб</w:t>
      </w:r>
      <w:proofErr w:type="spellEnd"/>
      <w:r w:rsidR="00B015A1" w:rsidRPr="0020144D">
        <w:rPr>
          <w:sz w:val="28"/>
          <w:szCs w:val="28"/>
        </w:rPr>
        <w:t xml:space="preserve">.,Покровский 40,0 </w:t>
      </w:r>
      <w:proofErr w:type="spellStart"/>
      <w:r w:rsidR="00B015A1" w:rsidRPr="0020144D">
        <w:rPr>
          <w:sz w:val="28"/>
          <w:szCs w:val="28"/>
        </w:rPr>
        <w:t>тыс.руб</w:t>
      </w:r>
      <w:proofErr w:type="spellEnd"/>
      <w:r w:rsidR="00B015A1" w:rsidRPr="0020144D">
        <w:rPr>
          <w:sz w:val="28"/>
          <w:szCs w:val="28"/>
        </w:rPr>
        <w:t xml:space="preserve">., </w:t>
      </w:r>
      <w:proofErr w:type="spellStart"/>
      <w:r w:rsidR="00B015A1" w:rsidRPr="0020144D">
        <w:rPr>
          <w:sz w:val="28"/>
          <w:szCs w:val="28"/>
        </w:rPr>
        <w:t>Раздольненский</w:t>
      </w:r>
      <w:proofErr w:type="spellEnd"/>
      <w:r w:rsidR="00B015A1" w:rsidRPr="0020144D">
        <w:rPr>
          <w:sz w:val="28"/>
          <w:szCs w:val="28"/>
        </w:rPr>
        <w:t xml:space="preserve"> 192,0 </w:t>
      </w:r>
      <w:proofErr w:type="spellStart"/>
      <w:r w:rsidR="00B015A1" w:rsidRPr="0020144D">
        <w:rPr>
          <w:sz w:val="28"/>
          <w:szCs w:val="28"/>
        </w:rPr>
        <w:t>тыс.руб</w:t>
      </w:r>
      <w:proofErr w:type="spellEnd"/>
      <w:r w:rsidR="00B015A1" w:rsidRPr="0020144D">
        <w:rPr>
          <w:sz w:val="28"/>
          <w:szCs w:val="28"/>
        </w:rPr>
        <w:t xml:space="preserve">., </w:t>
      </w:r>
      <w:proofErr w:type="spellStart"/>
      <w:r w:rsidR="00B015A1" w:rsidRPr="0020144D">
        <w:rPr>
          <w:sz w:val="28"/>
          <w:szCs w:val="28"/>
        </w:rPr>
        <w:t>Родинский</w:t>
      </w:r>
      <w:proofErr w:type="spellEnd"/>
      <w:r w:rsidR="00B015A1" w:rsidRPr="0020144D">
        <w:rPr>
          <w:sz w:val="28"/>
          <w:szCs w:val="28"/>
        </w:rPr>
        <w:t xml:space="preserve"> 984,7 </w:t>
      </w:r>
      <w:proofErr w:type="spellStart"/>
      <w:r w:rsidR="00B015A1" w:rsidRPr="0020144D">
        <w:rPr>
          <w:sz w:val="28"/>
          <w:szCs w:val="28"/>
        </w:rPr>
        <w:t>тыс.руб</w:t>
      </w:r>
      <w:proofErr w:type="spellEnd"/>
      <w:r w:rsidR="00B015A1" w:rsidRPr="0020144D">
        <w:rPr>
          <w:sz w:val="28"/>
          <w:szCs w:val="28"/>
        </w:rPr>
        <w:t xml:space="preserve">., </w:t>
      </w:r>
      <w:proofErr w:type="spellStart"/>
      <w:r w:rsidR="00B015A1" w:rsidRPr="0020144D">
        <w:rPr>
          <w:sz w:val="28"/>
          <w:szCs w:val="28"/>
        </w:rPr>
        <w:t>Степновский</w:t>
      </w:r>
      <w:proofErr w:type="spellEnd"/>
      <w:r w:rsidR="00B015A1" w:rsidRPr="0020144D">
        <w:rPr>
          <w:sz w:val="28"/>
          <w:szCs w:val="28"/>
        </w:rPr>
        <w:t xml:space="preserve"> 70,0 </w:t>
      </w:r>
      <w:proofErr w:type="spellStart"/>
      <w:r w:rsidR="00B015A1" w:rsidRPr="0020144D">
        <w:rPr>
          <w:sz w:val="28"/>
          <w:szCs w:val="28"/>
        </w:rPr>
        <w:t>тыс.руб</w:t>
      </w:r>
      <w:proofErr w:type="spellEnd"/>
      <w:r w:rsidR="00B015A1" w:rsidRPr="0020144D">
        <w:rPr>
          <w:sz w:val="28"/>
          <w:szCs w:val="28"/>
        </w:rPr>
        <w:t>., Степно-</w:t>
      </w:r>
      <w:proofErr w:type="spellStart"/>
      <w:r w:rsidR="00B015A1" w:rsidRPr="0020144D">
        <w:rPr>
          <w:sz w:val="28"/>
          <w:szCs w:val="28"/>
        </w:rPr>
        <w:t>Кучукский</w:t>
      </w:r>
      <w:proofErr w:type="spellEnd"/>
      <w:r w:rsidR="00B015A1" w:rsidRPr="0020144D">
        <w:rPr>
          <w:sz w:val="28"/>
          <w:szCs w:val="28"/>
        </w:rPr>
        <w:t xml:space="preserve"> 40,0 тыс.</w:t>
      </w:r>
      <w:proofErr w:type="spellStart"/>
      <w:r w:rsidR="00B015A1" w:rsidRPr="0020144D">
        <w:rPr>
          <w:sz w:val="28"/>
          <w:szCs w:val="28"/>
        </w:rPr>
        <w:t>руб</w:t>
      </w:r>
      <w:proofErr w:type="spellEnd"/>
      <w:r w:rsidR="00B015A1" w:rsidRPr="0020144D">
        <w:rPr>
          <w:sz w:val="28"/>
          <w:szCs w:val="28"/>
        </w:rPr>
        <w:t xml:space="preserve">.,Центральный 40,0 </w:t>
      </w:r>
      <w:proofErr w:type="spellStart"/>
      <w:r w:rsidR="00B015A1" w:rsidRPr="0020144D">
        <w:rPr>
          <w:sz w:val="28"/>
          <w:szCs w:val="28"/>
        </w:rPr>
        <w:t>тыс.руб</w:t>
      </w:r>
      <w:proofErr w:type="spellEnd"/>
      <w:r w:rsidR="00B015A1" w:rsidRPr="0020144D">
        <w:rPr>
          <w:sz w:val="28"/>
          <w:szCs w:val="28"/>
        </w:rPr>
        <w:t xml:space="preserve">., </w:t>
      </w:r>
      <w:proofErr w:type="spellStart"/>
      <w:r w:rsidR="00B015A1" w:rsidRPr="0020144D">
        <w:rPr>
          <w:sz w:val="28"/>
          <w:szCs w:val="28"/>
        </w:rPr>
        <w:t>Шаталовский</w:t>
      </w:r>
      <w:proofErr w:type="spellEnd"/>
      <w:r w:rsidR="00B015A1" w:rsidRPr="0020144D">
        <w:rPr>
          <w:sz w:val="28"/>
          <w:szCs w:val="28"/>
        </w:rPr>
        <w:t xml:space="preserve"> 100,0 </w:t>
      </w:r>
      <w:proofErr w:type="spellStart"/>
      <w:r w:rsidR="00B015A1" w:rsidRPr="0020144D">
        <w:rPr>
          <w:sz w:val="28"/>
          <w:szCs w:val="28"/>
        </w:rPr>
        <w:t>тыс.руб</w:t>
      </w:r>
      <w:proofErr w:type="spellEnd"/>
      <w:r w:rsidR="00B015A1" w:rsidRPr="0020144D">
        <w:rPr>
          <w:sz w:val="28"/>
          <w:szCs w:val="28"/>
        </w:rPr>
        <w:t>., Ярослав-</w:t>
      </w:r>
      <w:proofErr w:type="spellStart"/>
      <w:r w:rsidR="00B015A1" w:rsidRPr="0020144D">
        <w:rPr>
          <w:sz w:val="28"/>
          <w:szCs w:val="28"/>
        </w:rPr>
        <w:t>Логовской</w:t>
      </w:r>
      <w:proofErr w:type="spellEnd"/>
      <w:r w:rsidR="00B015A1" w:rsidRPr="0020144D">
        <w:rPr>
          <w:sz w:val="28"/>
          <w:szCs w:val="28"/>
        </w:rPr>
        <w:t xml:space="preserve"> 73,0 </w:t>
      </w:r>
      <w:proofErr w:type="spellStart"/>
      <w:r w:rsidR="00B015A1" w:rsidRPr="0020144D">
        <w:rPr>
          <w:sz w:val="28"/>
          <w:szCs w:val="28"/>
        </w:rPr>
        <w:t>тыс.руб</w:t>
      </w:r>
      <w:proofErr w:type="spellEnd"/>
      <w:r w:rsidR="00B015A1" w:rsidRPr="0020144D">
        <w:rPr>
          <w:sz w:val="28"/>
          <w:szCs w:val="28"/>
        </w:rPr>
        <w:t xml:space="preserve">.  на  </w:t>
      </w:r>
      <w:r w:rsidRPr="0020144D">
        <w:rPr>
          <w:sz w:val="28"/>
          <w:szCs w:val="28"/>
        </w:rPr>
        <w:t xml:space="preserve"> организаци</w:t>
      </w:r>
      <w:r w:rsidR="00B015A1" w:rsidRPr="0020144D">
        <w:rPr>
          <w:sz w:val="28"/>
          <w:szCs w:val="28"/>
        </w:rPr>
        <w:t>ю</w:t>
      </w:r>
      <w:r w:rsidRPr="0020144D">
        <w:rPr>
          <w:sz w:val="28"/>
          <w:szCs w:val="28"/>
        </w:rPr>
        <w:t xml:space="preserve"> сбора и вывоза твердых коммунальных отходов </w:t>
      </w:r>
      <w:r w:rsidR="00D01B38" w:rsidRPr="0020144D">
        <w:rPr>
          <w:sz w:val="28"/>
          <w:szCs w:val="28"/>
        </w:rPr>
        <w:t>29,0</w:t>
      </w:r>
      <w:r w:rsidRPr="0020144D">
        <w:rPr>
          <w:sz w:val="28"/>
          <w:szCs w:val="28"/>
        </w:rPr>
        <w:t xml:space="preserve"> тыс. руб., </w:t>
      </w:r>
      <w:r w:rsidR="00D01B38" w:rsidRPr="0020144D">
        <w:rPr>
          <w:sz w:val="28"/>
          <w:szCs w:val="28"/>
        </w:rPr>
        <w:t>( Центральный сельсовет).</w:t>
      </w:r>
    </w:p>
    <w:p w:rsidR="00837AFF" w:rsidRPr="0020144D" w:rsidRDefault="00690B13" w:rsidP="00FF361C">
      <w:pPr>
        <w:ind w:left="-426" w:firstLine="42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Субвенции бюджетам поселений на осуществление отдельных государственных полномочий, </w:t>
      </w:r>
      <w:r w:rsidR="00837AFF" w:rsidRPr="0020144D">
        <w:rPr>
          <w:sz w:val="28"/>
          <w:szCs w:val="28"/>
        </w:rPr>
        <w:t xml:space="preserve">по первичному воинскому учету  составила 596,1 </w:t>
      </w:r>
      <w:proofErr w:type="spellStart"/>
      <w:r w:rsidR="00837AFF" w:rsidRPr="0020144D">
        <w:rPr>
          <w:sz w:val="28"/>
          <w:szCs w:val="28"/>
        </w:rPr>
        <w:t>тыс</w:t>
      </w:r>
      <w:proofErr w:type="gramStart"/>
      <w:r w:rsidR="00837AFF" w:rsidRPr="0020144D">
        <w:rPr>
          <w:sz w:val="28"/>
          <w:szCs w:val="28"/>
        </w:rPr>
        <w:t>.р</w:t>
      </w:r>
      <w:proofErr w:type="gramEnd"/>
      <w:r w:rsidR="00837AFF" w:rsidRPr="0020144D">
        <w:rPr>
          <w:sz w:val="28"/>
          <w:szCs w:val="28"/>
        </w:rPr>
        <w:t>уб</w:t>
      </w:r>
      <w:proofErr w:type="spellEnd"/>
      <w:r w:rsidR="00837AFF" w:rsidRPr="0020144D">
        <w:rPr>
          <w:sz w:val="28"/>
          <w:szCs w:val="28"/>
        </w:rPr>
        <w:t xml:space="preserve">., в том </w:t>
      </w:r>
      <w:proofErr w:type="spellStart"/>
      <w:r w:rsidR="00837AFF" w:rsidRPr="0020144D">
        <w:rPr>
          <w:sz w:val="28"/>
          <w:szCs w:val="28"/>
        </w:rPr>
        <w:t>числепо</w:t>
      </w:r>
      <w:proofErr w:type="spellEnd"/>
      <w:r w:rsidR="00837AFF" w:rsidRPr="0020144D">
        <w:rPr>
          <w:sz w:val="28"/>
          <w:szCs w:val="28"/>
        </w:rPr>
        <w:t xml:space="preserve"> по сельсоветам; ; </w:t>
      </w:r>
      <w:proofErr w:type="spellStart"/>
      <w:r w:rsidR="00837AFF" w:rsidRPr="0020144D">
        <w:rPr>
          <w:sz w:val="28"/>
          <w:szCs w:val="28"/>
        </w:rPr>
        <w:t>Зеленолуговской</w:t>
      </w:r>
      <w:proofErr w:type="spellEnd"/>
      <w:r w:rsidR="00837AFF" w:rsidRPr="0020144D">
        <w:rPr>
          <w:sz w:val="28"/>
          <w:szCs w:val="28"/>
        </w:rPr>
        <w:t xml:space="preserve"> 20,9 </w:t>
      </w:r>
      <w:proofErr w:type="spellStart"/>
      <w:r w:rsidR="00837AFF" w:rsidRPr="0020144D">
        <w:rPr>
          <w:sz w:val="28"/>
          <w:szCs w:val="28"/>
        </w:rPr>
        <w:t>тыс.руб</w:t>
      </w:r>
      <w:proofErr w:type="spellEnd"/>
      <w:r w:rsidR="00837AFF" w:rsidRPr="0020144D">
        <w:rPr>
          <w:sz w:val="28"/>
          <w:szCs w:val="28"/>
        </w:rPr>
        <w:t xml:space="preserve">., </w:t>
      </w:r>
      <w:proofErr w:type="spellStart"/>
      <w:r w:rsidR="00837AFF" w:rsidRPr="0020144D">
        <w:rPr>
          <w:sz w:val="28"/>
          <w:szCs w:val="28"/>
        </w:rPr>
        <w:t>Каяушенский</w:t>
      </w:r>
      <w:proofErr w:type="spellEnd"/>
      <w:r w:rsidR="00837AFF" w:rsidRPr="0020144D">
        <w:rPr>
          <w:sz w:val="28"/>
          <w:szCs w:val="28"/>
        </w:rPr>
        <w:t xml:space="preserve"> 17,8 </w:t>
      </w:r>
      <w:proofErr w:type="spellStart"/>
      <w:r w:rsidR="00837AFF" w:rsidRPr="0020144D">
        <w:rPr>
          <w:sz w:val="28"/>
          <w:szCs w:val="28"/>
        </w:rPr>
        <w:t>тыс.руб</w:t>
      </w:r>
      <w:proofErr w:type="spellEnd"/>
      <w:r w:rsidR="00837AFF" w:rsidRPr="0020144D">
        <w:rPr>
          <w:sz w:val="28"/>
          <w:szCs w:val="28"/>
        </w:rPr>
        <w:t xml:space="preserve">., </w:t>
      </w:r>
      <w:proofErr w:type="spellStart"/>
      <w:r w:rsidR="00837AFF" w:rsidRPr="0020144D">
        <w:rPr>
          <w:sz w:val="28"/>
          <w:szCs w:val="28"/>
        </w:rPr>
        <w:t>Кочкинский</w:t>
      </w:r>
      <w:proofErr w:type="spellEnd"/>
      <w:r w:rsidR="00837AFF" w:rsidRPr="0020144D">
        <w:rPr>
          <w:sz w:val="28"/>
          <w:szCs w:val="28"/>
        </w:rPr>
        <w:t xml:space="preserve"> 31,1 </w:t>
      </w:r>
      <w:proofErr w:type="spellStart"/>
      <w:r w:rsidR="00837AFF" w:rsidRPr="0020144D">
        <w:rPr>
          <w:sz w:val="28"/>
          <w:szCs w:val="28"/>
        </w:rPr>
        <w:t>тыс.руб</w:t>
      </w:r>
      <w:proofErr w:type="spellEnd"/>
      <w:r w:rsidR="00837AFF" w:rsidRPr="0020144D">
        <w:rPr>
          <w:sz w:val="28"/>
          <w:szCs w:val="28"/>
        </w:rPr>
        <w:t xml:space="preserve">., </w:t>
      </w:r>
      <w:proofErr w:type="spellStart"/>
      <w:r w:rsidR="00837AFF" w:rsidRPr="0020144D">
        <w:rPr>
          <w:sz w:val="28"/>
          <w:szCs w:val="28"/>
        </w:rPr>
        <w:t>Мирненский</w:t>
      </w:r>
      <w:proofErr w:type="spellEnd"/>
      <w:r w:rsidR="00837AFF" w:rsidRPr="0020144D">
        <w:rPr>
          <w:sz w:val="28"/>
          <w:szCs w:val="28"/>
        </w:rPr>
        <w:t xml:space="preserve"> 77,8 тыс.</w:t>
      </w:r>
      <w:proofErr w:type="spellStart"/>
      <w:r w:rsidR="00837AFF" w:rsidRPr="0020144D">
        <w:rPr>
          <w:sz w:val="28"/>
          <w:szCs w:val="28"/>
        </w:rPr>
        <w:t>руб</w:t>
      </w:r>
      <w:proofErr w:type="spellEnd"/>
      <w:r w:rsidR="00837AFF" w:rsidRPr="0020144D">
        <w:rPr>
          <w:sz w:val="28"/>
          <w:szCs w:val="28"/>
        </w:rPr>
        <w:t xml:space="preserve">.,Покровский 32,4 </w:t>
      </w:r>
      <w:proofErr w:type="spellStart"/>
      <w:r w:rsidR="00837AFF" w:rsidRPr="0020144D">
        <w:rPr>
          <w:sz w:val="28"/>
          <w:szCs w:val="28"/>
        </w:rPr>
        <w:t>тыс.руб</w:t>
      </w:r>
      <w:proofErr w:type="spellEnd"/>
      <w:r w:rsidR="00837AFF" w:rsidRPr="0020144D">
        <w:rPr>
          <w:sz w:val="28"/>
          <w:szCs w:val="28"/>
        </w:rPr>
        <w:t xml:space="preserve">., </w:t>
      </w:r>
      <w:proofErr w:type="spellStart"/>
      <w:r w:rsidR="00837AFF" w:rsidRPr="0020144D">
        <w:rPr>
          <w:sz w:val="28"/>
          <w:szCs w:val="28"/>
        </w:rPr>
        <w:t>Раздольненский</w:t>
      </w:r>
      <w:proofErr w:type="spellEnd"/>
      <w:r w:rsidR="00837AFF" w:rsidRPr="0020144D">
        <w:rPr>
          <w:sz w:val="28"/>
          <w:szCs w:val="28"/>
        </w:rPr>
        <w:t xml:space="preserve"> 40,8 </w:t>
      </w:r>
      <w:proofErr w:type="spellStart"/>
      <w:r w:rsidR="00837AFF" w:rsidRPr="0020144D">
        <w:rPr>
          <w:sz w:val="28"/>
          <w:szCs w:val="28"/>
        </w:rPr>
        <w:t>тыс.руб</w:t>
      </w:r>
      <w:proofErr w:type="spellEnd"/>
      <w:r w:rsidR="00837AFF" w:rsidRPr="0020144D">
        <w:rPr>
          <w:sz w:val="28"/>
          <w:szCs w:val="28"/>
        </w:rPr>
        <w:t xml:space="preserve">., </w:t>
      </w:r>
      <w:proofErr w:type="spellStart"/>
      <w:r w:rsidR="00837AFF" w:rsidRPr="0020144D">
        <w:rPr>
          <w:sz w:val="28"/>
          <w:szCs w:val="28"/>
        </w:rPr>
        <w:t>Родинский</w:t>
      </w:r>
      <w:proofErr w:type="spellEnd"/>
      <w:r w:rsidR="00837AFF" w:rsidRPr="0020144D">
        <w:rPr>
          <w:sz w:val="28"/>
          <w:szCs w:val="28"/>
        </w:rPr>
        <w:t xml:space="preserve"> 221,5 </w:t>
      </w:r>
      <w:proofErr w:type="spellStart"/>
      <w:r w:rsidR="00837AFF" w:rsidRPr="0020144D">
        <w:rPr>
          <w:sz w:val="28"/>
          <w:szCs w:val="28"/>
        </w:rPr>
        <w:t>тыс.руб</w:t>
      </w:r>
      <w:proofErr w:type="spellEnd"/>
      <w:r w:rsidR="00837AFF" w:rsidRPr="0020144D">
        <w:rPr>
          <w:sz w:val="28"/>
          <w:szCs w:val="28"/>
        </w:rPr>
        <w:t xml:space="preserve">., </w:t>
      </w:r>
      <w:proofErr w:type="spellStart"/>
      <w:r w:rsidR="00837AFF" w:rsidRPr="0020144D">
        <w:rPr>
          <w:sz w:val="28"/>
          <w:szCs w:val="28"/>
        </w:rPr>
        <w:t>Степновский</w:t>
      </w:r>
      <w:proofErr w:type="spellEnd"/>
      <w:r w:rsidR="00837AFF" w:rsidRPr="0020144D">
        <w:rPr>
          <w:sz w:val="28"/>
          <w:szCs w:val="28"/>
        </w:rPr>
        <w:t xml:space="preserve"> 48,4 </w:t>
      </w:r>
      <w:proofErr w:type="spellStart"/>
      <w:r w:rsidR="00837AFF" w:rsidRPr="0020144D">
        <w:rPr>
          <w:sz w:val="28"/>
          <w:szCs w:val="28"/>
        </w:rPr>
        <w:t>тыс.руб</w:t>
      </w:r>
      <w:proofErr w:type="spellEnd"/>
      <w:r w:rsidR="00837AFF" w:rsidRPr="0020144D">
        <w:rPr>
          <w:sz w:val="28"/>
          <w:szCs w:val="28"/>
        </w:rPr>
        <w:t>., Степно-</w:t>
      </w:r>
      <w:proofErr w:type="spellStart"/>
      <w:r w:rsidR="00837AFF" w:rsidRPr="0020144D">
        <w:rPr>
          <w:sz w:val="28"/>
          <w:szCs w:val="28"/>
        </w:rPr>
        <w:t>Кучукский</w:t>
      </w:r>
      <w:proofErr w:type="spellEnd"/>
      <w:r w:rsidR="00837AFF" w:rsidRPr="0020144D">
        <w:rPr>
          <w:sz w:val="28"/>
          <w:szCs w:val="28"/>
        </w:rPr>
        <w:t xml:space="preserve"> 27,2 тыс.</w:t>
      </w:r>
      <w:proofErr w:type="spellStart"/>
      <w:r w:rsidR="00837AFF" w:rsidRPr="0020144D">
        <w:rPr>
          <w:sz w:val="28"/>
          <w:szCs w:val="28"/>
        </w:rPr>
        <w:t>руб</w:t>
      </w:r>
      <w:proofErr w:type="spellEnd"/>
      <w:r w:rsidR="00837AFF" w:rsidRPr="0020144D">
        <w:rPr>
          <w:sz w:val="28"/>
          <w:szCs w:val="28"/>
        </w:rPr>
        <w:t xml:space="preserve">.,Центральный 24,3 </w:t>
      </w:r>
      <w:proofErr w:type="spellStart"/>
      <w:r w:rsidR="00837AFF" w:rsidRPr="0020144D">
        <w:rPr>
          <w:sz w:val="28"/>
          <w:szCs w:val="28"/>
        </w:rPr>
        <w:t>тыс.руб</w:t>
      </w:r>
      <w:proofErr w:type="spellEnd"/>
      <w:r w:rsidR="00837AFF" w:rsidRPr="0020144D">
        <w:rPr>
          <w:sz w:val="28"/>
          <w:szCs w:val="28"/>
        </w:rPr>
        <w:t xml:space="preserve">., </w:t>
      </w:r>
      <w:proofErr w:type="spellStart"/>
      <w:r w:rsidR="00837AFF" w:rsidRPr="0020144D">
        <w:rPr>
          <w:sz w:val="28"/>
          <w:szCs w:val="28"/>
        </w:rPr>
        <w:t>Шаталовский</w:t>
      </w:r>
      <w:proofErr w:type="spellEnd"/>
      <w:r w:rsidR="00837AFF" w:rsidRPr="0020144D">
        <w:rPr>
          <w:sz w:val="28"/>
          <w:szCs w:val="28"/>
        </w:rPr>
        <w:t xml:space="preserve"> 32,6 </w:t>
      </w:r>
      <w:proofErr w:type="spellStart"/>
      <w:r w:rsidR="00837AFF" w:rsidRPr="0020144D">
        <w:rPr>
          <w:sz w:val="28"/>
          <w:szCs w:val="28"/>
        </w:rPr>
        <w:t>тыс</w:t>
      </w:r>
      <w:proofErr w:type="gramStart"/>
      <w:r w:rsidR="00837AFF" w:rsidRPr="0020144D">
        <w:rPr>
          <w:sz w:val="28"/>
          <w:szCs w:val="28"/>
        </w:rPr>
        <w:t>.р</w:t>
      </w:r>
      <w:proofErr w:type="gramEnd"/>
      <w:r w:rsidR="00837AFF" w:rsidRPr="0020144D">
        <w:rPr>
          <w:sz w:val="28"/>
          <w:szCs w:val="28"/>
        </w:rPr>
        <w:t>уб</w:t>
      </w:r>
      <w:proofErr w:type="spellEnd"/>
      <w:r w:rsidR="00837AFF" w:rsidRPr="0020144D">
        <w:rPr>
          <w:sz w:val="28"/>
          <w:szCs w:val="28"/>
        </w:rPr>
        <w:t>., Ярослав-</w:t>
      </w:r>
      <w:proofErr w:type="spellStart"/>
      <w:r w:rsidR="00837AFF" w:rsidRPr="0020144D">
        <w:rPr>
          <w:sz w:val="28"/>
          <w:szCs w:val="28"/>
        </w:rPr>
        <w:t>Логовской</w:t>
      </w:r>
      <w:proofErr w:type="spellEnd"/>
      <w:r w:rsidR="00837AFF" w:rsidRPr="0020144D">
        <w:rPr>
          <w:sz w:val="28"/>
          <w:szCs w:val="28"/>
        </w:rPr>
        <w:t xml:space="preserve"> 21,3 </w:t>
      </w:r>
      <w:proofErr w:type="spellStart"/>
      <w:r w:rsidR="00837AFF" w:rsidRPr="0020144D">
        <w:rPr>
          <w:sz w:val="28"/>
          <w:szCs w:val="28"/>
        </w:rPr>
        <w:t>тыс.руб</w:t>
      </w:r>
      <w:proofErr w:type="spellEnd"/>
      <w:r w:rsidR="00837AFF" w:rsidRPr="0020144D">
        <w:rPr>
          <w:sz w:val="28"/>
          <w:szCs w:val="28"/>
        </w:rPr>
        <w:t xml:space="preserve">.  </w:t>
      </w:r>
    </w:p>
    <w:p w:rsidR="00690B13" w:rsidRPr="0020144D" w:rsidRDefault="00820F56" w:rsidP="00FF361C">
      <w:pPr>
        <w:ind w:left="-426" w:firstLine="42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 Иные межбюджетные трансферты предоставленные в целях соблюдения предельных (максимальных) индексов изменения размера вносимой гражданами платы за коммунальные услуги </w:t>
      </w:r>
      <w:r w:rsidR="00690B13" w:rsidRPr="0020144D">
        <w:rPr>
          <w:sz w:val="28"/>
          <w:szCs w:val="28"/>
        </w:rPr>
        <w:t>в 1 квартале 2025 года</w:t>
      </w:r>
      <w:r w:rsidR="00837AFF" w:rsidRPr="0020144D">
        <w:rPr>
          <w:sz w:val="28"/>
          <w:szCs w:val="28"/>
        </w:rPr>
        <w:t xml:space="preserve"> составили </w:t>
      </w:r>
      <w:r w:rsidRPr="0020144D">
        <w:rPr>
          <w:sz w:val="28"/>
          <w:szCs w:val="28"/>
        </w:rPr>
        <w:t xml:space="preserve">51,3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 xml:space="preserve">. по </w:t>
      </w:r>
      <w:proofErr w:type="spellStart"/>
      <w:r w:rsidRPr="0020144D">
        <w:rPr>
          <w:sz w:val="28"/>
          <w:szCs w:val="28"/>
        </w:rPr>
        <w:t>Степновскому</w:t>
      </w:r>
      <w:proofErr w:type="spellEnd"/>
      <w:r w:rsidRPr="0020144D">
        <w:rPr>
          <w:sz w:val="28"/>
          <w:szCs w:val="28"/>
        </w:rPr>
        <w:t xml:space="preserve"> сельсовету.</w:t>
      </w:r>
    </w:p>
    <w:p w:rsidR="00D61149" w:rsidRPr="0020144D" w:rsidRDefault="003E05DD" w:rsidP="00FF361C">
      <w:pPr>
        <w:ind w:left="-426" w:firstLine="426"/>
        <w:jc w:val="both"/>
        <w:rPr>
          <w:sz w:val="28"/>
          <w:szCs w:val="28"/>
        </w:rPr>
      </w:pPr>
      <w:r w:rsidRPr="0020144D">
        <w:t xml:space="preserve"> </w:t>
      </w:r>
      <w:r w:rsidR="00D61149" w:rsidRPr="0020144D">
        <w:rPr>
          <w:sz w:val="28"/>
          <w:szCs w:val="28"/>
        </w:rPr>
        <w:t xml:space="preserve">- доходы от возврата прочих остатков субсидий, субвенций, и иных межбюджетных трансфертов, имеющих целевое назначение, прошлых лет из бюджетов поселений – 2,5 </w:t>
      </w:r>
      <w:proofErr w:type="spellStart"/>
      <w:r w:rsidR="00D61149" w:rsidRPr="0020144D">
        <w:rPr>
          <w:sz w:val="28"/>
          <w:szCs w:val="28"/>
        </w:rPr>
        <w:t>тыс</w:t>
      </w:r>
      <w:proofErr w:type="gramStart"/>
      <w:r w:rsidR="00D61149" w:rsidRPr="0020144D">
        <w:rPr>
          <w:sz w:val="28"/>
          <w:szCs w:val="28"/>
        </w:rPr>
        <w:t>.р</w:t>
      </w:r>
      <w:proofErr w:type="gramEnd"/>
      <w:r w:rsidR="00D61149" w:rsidRPr="0020144D">
        <w:rPr>
          <w:sz w:val="28"/>
          <w:szCs w:val="28"/>
        </w:rPr>
        <w:t>уб</w:t>
      </w:r>
      <w:proofErr w:type="spellEnd"/>
      <w:r w:rsidR="00D61149" w:rsidRPr="0020144D">
        <w:rPr>
          <w:sz w:val="28"/>
          <w:szCs w:val="28"/>
        </w:rPr>
        <w:t xml:space="preserve">. (от </w:t>
      </w:r>
      <w:proofErr w:type="spellStart"/>
      <w:r w:rsidR="00D61149" w:rsidRPr="0020144D">
        <w:rPr>
          <w:sz w:val="28"/>
          <w:szCs w:val="28"/>
        </w:rPr>
        <w:t>Родинского</w:t>
      </w:r>
      <w:proofErr w:type="spellEnd"/>
      <w:r w:rsidR="00D61149" w:rsidRPr="0020144D">
        <w:rPr>
          <w:sz w:val="28"/>
          <w:szCs w:val="28"/>
        </w:rPr>
        <w:t xml:space="preserve"> сельсовета иные межбюджетные трансферты на осуществление части полномочий по решению вопросов местного значения в соответствии с заключенными соглашениями в части организации строительства и содержания муниципального жилищного фонда);</w:t>
      </w:r>
    </w:p>
    <w:p w:rsidR="00D61149" w:rsidRPr="0020144D" w:rsidRDefault="00D61149" w:rsidP="00FF361C">
      <w:pPr>
        <w:ind w:left="-426" w:firstLine="42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возврат остатков субсидий, субвенций, и иных межбюджетных трансфертов, имеющих целевое назначение, прошлых лет из бюджетов муниципальных районов: - 38,0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>.</w:t>
      </w:r>
      <w:r w:rsidRPr="0020144D">
        <w:t xml:space="preserve">  (</w:t>
      </w:r>
      <w:r w:rsidRPr="0020144D">
        <w:rPr>
          <w:sz w:val="28"/>
          <w:szCs w:val="28"/>
        </w:rPr>
        <w:t>субсидия на строительство объектов недвижимого имущества в рамках мероприятий по предоставлению в аренду и (или) по договору социального найма жилого помещения гражданам, имеющим невысокий уровень доходов).</w:t>
      </w:r>
      <w:r w:rsidR="00C64E72" w:rsidRPr="0020144D">
        <w:rPr>
          <w:sz w:val="28"/>
          <w:szCs w:val="28"/>
        </w:rPr>
        <w:t xml:space="preserve">  </w:t>
      </w:r>
    </w:p>
    <w:p w:rsidR="002D78DE" w:rsidRDefault="00227F30" w:rsidP="00A642E8">
      <w:pPr>
        <w:ind w:left="-426" w:right="-142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       </w:t>
      </w:r>
      <w:r w:rsidR="008368BD" w:rsidRPr="0020144D">
        <w:rPr>
          <w:sz w:val="28"/>
          <w:szCs w:val="28"/>
        </w:rPr>
        <w:t xml:space="preserve">  </w:t>
      </w:r>
      <w:r w:rsidR="002D78DE" w:rsidRPr="0020144D">
        <w:rPr>
          <w:sz w:val="28"/>
          <w:szCs w:val="28"/>
        </w:rPr>
        <w:t xml:space="preserve">Доля </w:t>
      </w:r>
      <w:r w:rsidR="00B3212B" w:rsidRPr="0020144D">
        <w:rPr>
          <w:sz w:val="28"/>
          <w:szCs w:val="28"/>
        </w:rPr>
        <w:t xml:space="preserve">налоговых и неналоговых </w:t>
      </w:r>
      <w:r w:rsidR="002D78DE" w:rsidRPr="0020144D">
        <w:rPr>
          <w:sz w:val="28"/>
          <w:szCs w:val="28"/>
        </w:rPr>
        <w:t xml:space="preserve"> доходов в общем объеме доходов составила </w:t>
      </w:r>
      <w:r w:rsidR="00615BE1" w:rsidRPr="0020144D">
        <w:rPr>
          <w:sz w:val="28"/>
          <w:szCs w:val="28"/>
        </w:rPr>
        <w:t>29,9</w:t>
      </w:r>
      <w:r w:rsidR="008368BD" w:rsidRPr="0020144D">
        <w:rPr>
          <w:sz w:val="28"/>
          <w:szCs w:val="28"/>
        </w:rPr>
        <w:t>%</w:t>
      </w:r>
      <w:r w:rsidR="002D78DE" w:rsidRPr="0020144D">
        <w:rPr>
          <w:sz w:val="28"/>
          <w:szCs w:val="28"/>
        </w:rPr>
        <w:t xml:space="preserve"> </w:t>
      </w:r>
      <w:r w:rsidR="008368BD" w:rsidRPr="0020144D">
        <w:rPr>
          <w:sz w:val="28"/>
          <w:szCs w:val="28"/>
        </w:rPr>
        <w:t>,</w:t>
      </w:r>
      <w:r w:rsidR="002D78DE" w:rsidRPr="0020144D">
        <w:rPr>
          <w:sz w:val="28"/>
          <w:szCs w:val="28"/>
        </w:rPr>
        <w:t xml:space="preserve"> в аналогичном периоде 202</w:t>
      </w:r>
      <w:r w:rsidR="00615BE1" w:rsidRPr="0020144D">
        <w:rPr>
          <w:sz w:val="28"/>
          <w:szCs w:val="28"/>
        </w:rPr>
        <w:t>4</w:t>
      </w:r>
      <w:r w:rsidR="002D78DE" w:rsidRPr="0020144D">
        <w:rPr>
          <w:sz w:val="28"/>
          <w:szCs w:val="28"/>
        </w:rPr>
        <w:t xml:space="preserve"> года</w:t>
      </w:r>
      <w:r w:rsidR="001125DB" w:rsidRPr="0020144D">
        <w:rPr>
          <w:sz w:val="28"/>
          <w:szCs w:val="28"/>
        </w:rPr>
        <w:t xml:space="preserve"> </w:t>
      </w:r>
      <w:r w:rsidR="00615BE1" w:rsidRPr="0020144D">
        <w:rPr>
          <w:sz w:val="28"/>
          <w:szCs w:val="28"/>
        </w:rPr>
        <w:t>34,4</w:t>
      </w:r>
      <w:r w:rsidR="002D78DE" w:rsidRPr="0020144D">
        <w:rPr>
          <w:sz w:val="28"/>
          <w:szCs w:val="28"/>
        </w:rPr>
        <w:t xml:space="preserve">%, безвозмездных поступлений </w:t>
      </w:r>
      <w:r w:rsidR="00B3212B" w:rsidRPr="0020144D">
        <w:rPr>
          <w:sz w:val="28"/>
          <w:szCs w:val="28"/>
        </w:rPr>
        <w:t xml:space="preserve"> </w:t>
      </w:r>
      <w:r w:rsidR="00615BE1" w:rsidRPr="0020144D">
        <w:rPr>
          <w:sz w:val="28"/>
          <w:szCs w:val="28"/>
        </w:rPr>
        <w:t>70,1</w:t>
      </w:r>
      <w:r w:rsidR="002D78DE" w:rsidRPr="0020144D">
        <w:rPr>
          <w:sz w:val="28"/>
          <w:szCs w:val="28"/>
        </w:rPr>
        <w:t xml:space="preserve"> %</w:t>
      </w:r>
      <w:r w:rsidR="0058366D" w:rsidRPr="0020144D">
        <w:rPr>
          <w:sz w:val="28"/>
          <w:szCs w:val="28"/>
        </w:rPr>
        <w:t xml:space="preserve">, соответственно </w:t>
      </w:r>
      <w:r w:rsidR="008368BD" w:rsidRPr="0020144D">
        <w:rPr>
          <w:sz w:val="28"/>
          <w:szCs w:val="28"/>
        </w:rPr>
        <w:t>в</w:t>
      </w:r>
      <w:r w:rsidR="0058366D" w:rsidRPr="0020144D">
        <w:rPr>
          <w:sz w:val="28"/>
          <w:szCs w:val="28"/>
        </w:rPr>
        <w:t xml:space="preserve">  202</w:t>
      </w:r>
      <w:r w:rsidR="00615BE1" w:rsidRPr="0020144D">
        <w:rPr>
          <w:sz w:val="28"/>
          <w:szCs w:val="28"/>
        </w:rPr>
        <w:t>4</w:t>
      </w:r>
      <w:r w:rsidR="0058366D" w:rsidRPr="0020144D">
        <w:rPr>
          <w:sz w:val="28"/>
          <w:szCs w:val="28"/>
        </w:rPr>
        <w:t xml:space="preserve"> году </w:t>
      </w:r>
      <w:r w:rsidR="00615BE1" w:rsidRPr="0020144D">
        <w:rPr>
          <w:sz w:val="28"/>
          <w:szCs w:val="28"/>
        </w:rPr>
        <w:t>65,7</w:t>
      </w:r>
      <w:r w:rsidR="0058366D" w:rsidRPr="0020144D">
        <w:rPr>
          <w:sz w:val="28"/>
          <w:szCs w:val="28"/>
        </w:rPr>
        <w:t>.</w:t>
      </w:r>
      <w:r w:rsidR="002D78DE" w:rsidRPr="0020144D">
        <w:rPr>
          <w:sz w:val="28"/>
          <w:szCs w:val="28"/>
        </w:rPr>
        <w:t xml:space="preserve"> </w:t>
      </w:r>
    </w:p>
    <w:p w:rsidR="00BE2A6A" w:rsidRPr="0020144D" w:rsidRDefault="00BE2A6A" w:rsidP="00A642E8">
      <w:pPr>
        <w:pStyle w:val="a3"/>
        <w:ind w:left="-426" w:right="-142"/>
      </w:pPr>
      <w:r w:rsidRPr="0020144D">
        <w:t>Структура доходов бюджета муниципального образования за 1 квартал 202</w:t>
      </w:r>
      <w:r w:rsidR="00E56690" w:rsidRPr="0020144D">
        <w:t>4</w:t>
      </w:r>
      <w:r w:rsidRPr="0020144D">
        <w:t xml:space="preserve"> и 202</w:t>
      </w:r>
      <w:r w:rsidR="00E56690" w:rsidRPr="0020144D">
        <w:t>5</w:t>
      </w:r>
      <w:r w:rsidRPr="0020144D">
        <w:t xml:space="preserve"> год</w:t>
      </w:r>
      <w:r w:rsidR="00427A09" w:rsidRPr="0020144D">
        <w:t>а</w:t>
      </w:r>
      <w:r w:rsidRPr="0020144D">
        <w:t xml:space="preserve"> приведена в таблице</w:t>
      </w:r>
      <w:r w:rsidR="00191096" w:rsidRPr="0020144D">
        <w:t>:</w:t>
      </w:r>
    </w:p>
    <w:p w:rsidR="00643511" w:rsidRPr="0020144D" w:rsidRDefault="00643511" w:rsidP="00DC7246">
      <w:pPr>
        <w:pStyle w:val="a3"/>
        <w:ind w:left="-567" w:right="-142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160"/>
        <w:gridCol w:w="2126"/>
      </w:tblGrid>
      <w:tr w:rsidR="00BE2A6A" w:rsidRPr="0020144D" w:rsidTr="00540BD7">
        <w:trPr>
          <w:trHeight w:val="617"/>
        </w:trPr>
        <w:tc>
          <w:tcPr>
            <w:tcW w:w="4077" w:type="dxa"/>
            <w:vMerge w:val="restart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Наименование показателя</w:t>
            </w:r>
          </w:p>
        </w:tc>
        <w:tc>
          <w:tcPr>
            <w:tcW w:w="4145" w:type="dxa"/>
            <w:gridSpan w:val="2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Удельный вес в общем объеме доходов за 1 квартал</w:t>
            </w:r>
          </w:p>
        </w:tc>
        <w:tc>
          <w:tcPr>
            <w:tcW w:w="2126" w:type="dxa"/>
            <w:vMerge w:val="restart"/>
          </w:tcPr>
          <w:p w:rsidR="00BE2A6A" w:rsidRPr="0020144D" w:rsidRDefault="00BE2A6A" w:rsidP="00382B48">
            <w:pPr>
              <w:ind w:right="-142"/>
              <w:jc w:val="center"/>
            </w:pPr>
            <w:r w:rsidRPr="0020144D">
              <w:t>Отклонения исполнения бюджета 202</w:t>
            </w:r>
            <w:r w:rsidR="00382B48" w:rsidRPr="0020144D">
              <w:t>5</w:t>
            </w:r>
            <w:r w:rsidRPr="0020144D">
              <w:t xml:space="preserve"> к 202</w:t>
            </w:r>
            <w:r w:rsidR="00382B48" w:rsidRPr="0020144D">
              <w:t>4</w:t>
            </w:r>
          </w:p>
        </w:tc>
      </w:tr>
      <w:tr w:rsidR="00BE2A6A" w:rsidRPr="0020144D" w:rsidTr="00540BD7">
        <w:trPr>
          <w:trHeight w:val="299"/>
        </w:trPr>
        <w:tc>
          <w:tcPr>
            <w:tcW w:w="4077" w:type="dxa"/>
            <w:vMerge/>
          </w:tcPr>
          <w:p w:rsidR="00BE2A6A" w:rsidRPr="0020144D" w:rsidRDefault="00BE2A6A" w:rsidP="00DC7246">
            <w:pPr>
              <w:ind w:right="-142"/>
            </w:pPr>
          </w:p>
        </w:tc>
        <w:tc>
          <w:tcPr>
            <w:tcW w:w="1985" w:type="dxa"/>
          </w:tcPr>
          <w:p w:rsidR="00BE2A6A" w:rsidRPr="0020144D" w:rsidRDefault="00BE2A6A" w:rsidP="00382B48">
            <w:pPr>
              <w:ind w:right="-142"/>
              <w:jc w:val="center"/>
            </w:pPr>
            <w:r w:rsidRPr="0020144D">
              <w:t>202</w:t>
            </w:r>
            <w:r w:rsidR="00382B48" w:rsidRPr="0020144D">
              <w:t>4</w:t>
            </w:r>
          </w:p>
        </w:tc>
        <w:tc>
          <w:tcPr>
            <w:tcW w:w="2160" w:type="dxa"/>
          </w:tcPr>
          <w:p w:rsidR="00BE2A6A" w:rsidRPr="0020144D" w:rsidRDefault="00BE2A6A" w:rsidP="00382B48">
            <w:pPr>
              <w:ind w:right="-142"/>
              <w:jc w:val="center"/>
            </w:pPr>
            <w:r w:rsidRPr="0020144D">
              <w:t>202</w:t>
            </w:r>
            <w:r w:rsidR="00382B48" w:rsidRPr="0020144D">
              <w:t>5</w:t>
            </w:r>
          </w:p>
        </w:tc>
        <w:tc>
          <w:tcPr>
            <w:tcW w:w="2126" w:type="dxa"/>
            <w:vMerge/>
          </w:tcPr>
          <w:p w:rsidR="00BE2A6A" w:rsidRPr="0020144D" w:rsidRDefault="00BE2A6A" w:rsidP="00DC7246">
            <w:pPr>
              <w:ind w:right="-142"/>
              <w:jc w:val="center"/>
            </w:pPr>
          </w:p>
        </w:tc>
      </w:tr>
      <w:tr w:rsidR="00382B48" w:rsidRPr="0020144D" w:rsidTr="00540BD7">
        <w:tc>
          <w:tcPr>
            <w:tcW w:w="4077" w:type="dxa"/>
          </w:tcPr>
          <w:p w:rsidR="00382B48" w:rsidRPr="0020144D" w:rsidRDefault="00382B48" w:rsidP="00DC7246">
            <w:pPr>
              <w:pStyle w:val="a3"/>
              <w:ind w:right="-142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Налоговые и неналоговые доходы</w:t>
            </w:r>
          </w:p>
          <w:p w:rsidR="00382B48" w:rsidRPr="0020144D" w:rsidRDefault="00382B48" w:rsidP="00DC7246">
            <w:pPr>
              <w:pStyle w:val="a3"/>
              <w:ind w:right="-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82B48" w:rsidRPr="0020144D" w:rsidRDefault="00382B48" w:rsidP="005C59B7">
            <w:pPr>
              <w:ind w:right="-142"/>
              <w:jc w:val="center"/>
            </w:pPr>
            <w:r w:rsidRPr="0020144D">
              <w:t>34,3</w:t>
            </w:r>
          </w:p>
        </w:tc>
        <w:tc>
          <w:tcPr>
            <w:tcW w:w="2160" w:type="dxa"/>
          </w:tcPr>
          <w:p w:rsidR="00382B48" w:rsidRPr="0020144D" w:rsidRDefault="005C59B7" w:rsidP="00DC7246">
            <w:pPr>
              <w:ind w:right="-142"/>
              <w:jc w:val="center"/>
            </w:pPr>
            <w:r w:rsidRPr="0020144D">
              <w:t>29,9</w:t>
            </w:r>
          </w:p>
        </w:tc>
        <w:tc>
          <w:tcPr>
            <w:tcW w:w="2126" w:type="dxa"/>
          </w:tcPr>
          <w:p w:rsidR="00382B48" w:rsidRPr="0020144D" w:rsidRDefault="00FF4B77" w:rsidP="00DC7246">
            <w:pPr>
              <w:ind w:right="-142"/>
              <w:jc w:val="center"/>
            </w:pPr>
            <w:r w:rsidRPr="0020144D">
              <w:t>-4,4</w:t>
            </w:r>
          </w:p>
        </w:tc>
      </w:tr>
      <w:tr w:rsidR="00382B48" w:rsidRPr="0020144D" w:rsidTr="00540BD7">
        <w:tc>
          <w:tcPr>
            <w:tcW w:w="4077" w:type="dxa"/>
          </w:tcPr>
          <w:p w:rsidR="00382B48" w:rsidRPr="0020144D" w:rsidRDefault="00382B48" w:rsidP="00DC7246">
            <w:pPr>
              <w:ind w:right="-142"/>
            </w:pPr>
            <w:r w:rsidRPr="0020144D">
              <w:t>Безвозмездные поступления</w:t>
            </w:r>
          </w:p>
        </w:tc>
        <w:tc>
          <w:tcPr>
            <w:tcW w:w="1985" w:type="dxa"/>
          </w:tcPr>
          <w:p w:rsidR="00382B48" w:rsidRPr="0020144D" w:rsidRDefault="00382B48" w:rsidP="005C59B7">
            <w:pPr>
              <w:ind w:right="-142"/>
              <w:jc w:val="center"/>
            </w:pPr>
            <w:r w:rsidRPr="0020144D">
              <w:t>65,7</w:t>
            </w:r>
          </w:p>
        </w:tc>
        <w:tc>
          <w:tcPr>
            <w:tcW w:w="2160" w:type="dxa"/>
          </w:tcPr>
          <w:p w:rsidR="00382B48" w:rsidRPr="0020144D" w:rsidRDefault="005C59B7" w:rsidP="005C59B7">
            <w:pPr>
              <w:ind w:right="-142"/>
              <w:jc w:val="center"/>
            </w:pPr>
            <w:r w:rsidRPr="0020144D">
              <w:t>70,1</w:t>
            </w:r>
          </w:p>
        </w:tc>
        <w:tc>
          <w:tcPr>
            <w:tcW w:w="2126" w:type="dxa"/>
          </w:tcPr>
          <w:p w:rsidR="00382B48" w:rsidRPr="0020144D" w:rsidRDefault="00FF4B77" w:rsidP="00DC7246">
            <w:pPr>
              <w:ind w:right="-142"/>
              <w:jc w:val="center"/>
            </w:pPr>
            <w:r w:rsidRPr="0020144D">
              <w:t>+4,4</w:t>
            </w:r>
          </w:p>
        </w:tc>
      </w:tr>
      <w:tr w:rsidR="00382B48" w:rsidRPr="0020144D" w:rsidTr="00540BD7">
        <w:tc>
          <w:tcPr>
            <w:tcW w:w="4077" w:type="dxa"/>
          </w:tcPr>
          <w:p w:rsidR="00382B48" w:rsidRPr="0020144D" w:rsidRDefault="00382B48" w:rsidP="00DC7246">
            <w:pPr>
              <w:ind w:right="-142"/>
            </w:pPr>
            <w:r w:rsidRPr="0020144D">
              <w:t>Всего доходов</w:t>
            </w:r>
          </w:p>
        </w:tc>
        <w:tc>
          <w:tcPr>
            <w:tcW w:w="1985" w:type="dxa"/>
          </w:tcPr>
          <w:p w:rsidR="00382B48" w:rsidRPr="0020144D" w:rsidRDefault="00382B48" w:rsidP="005C59B7">
            <w:pPr>
              <w:ind w:right="-142"/>
              <w:jc w:val="center"/>
            </w:pPr>
            <w:r w:rsidRPr="0020144D">
              <w:t>100,0</w:t>
            </w:r>
          </w:p>
        </w:tc>
        <w:tc>
          <w:tcPr>
            <w:tcW w:w="2160" w:type="dxa"/>
          </w:tcPr>
          <w:p w:rsidR="00382B48" w:rsidRPr="0020144D" w:rsidRDefault="00382B48" w:rsidP="00DC7246">
            <w:pPr>
              <w:ind w:right="-142"/>
              <w:jc w:val="center"/>
            </w:pPr>
            <w:r w:rsidRPr="0020144D">
              <w:t>100,0</w:t>
            </w:r>
          </w:p>
        </w:tc>
        <w:tc>
          <w:tcPr>
            <w:tcW w:w="2126" w:type="dxa"/>
          </w:tcPr>
          <w:p w:rsidR="00382B48" w:rsidRPr="0020144D" w:rsidRDefault="00382B48" w:rsidP="00DC7246">
            <w:pPr>
              <w:ind w:right="-142"/>
              <w:jc w:val="center"/>
            </w:pPr>
            <w:r w:rsidRPr="0020144D">
              <w:t>х</w:t>
            </w:r>
          </w:p>
        </w:tc>
      </w:tr>
    </w:tbl>
    <w:p w:rsidR="0034097B" w:rsidRPr="0020144D" w:rsidRDefault="0034097B" w:rsidP="00DC7246">
      <w:pPr>
        <w:pStyle w:val="a3"/>
        <w:ind w:left="-567" w:right="-142" w:firstLine="567"/>
        <w:jc w:val="both"/>
      </w:pPr>
    </w:p>
    <w:p w:rsidR="00BE2A6A" w:rsidRPr="0020144D" w:rsidRDefault="00BE2A6A" w:rsidP="00DC7246">
      <w:pPr>
        <w:pStyle w:val="a3"/>
        <w:ind w:left="-567" w:right="-142" w:firstLine="567"/>
        <w:jc w:val="both"/>
      </w:pPr>
      <w:r w:rsidRPr="0020144D">
        <w:t>Согласно данным, приведенным в таблице</w:t>
      </w:r>
      <w:proofErr w:type="gramStart"/>
      <w:r w:rsidRPr="0020144D">
        <w:t xml:space="preserve"> ,</w:t>
      </w:r>
      <w:proofErr w:type="gramEnd"/>
      <w:r w:rsidRPr="0020144D">
        <w:t xml:space="preserve"> в сравнении с соответствующим периодом 202</w:t>
      </w:r>
      <w:r w:rsidR="00E56690" w:rsidRPr="0020144D">
        <w:t>4</w:t>
      </w:r>
      <w:r w:rsidRPr="0020144D">
        <w:t xml:space="preserve"> года структура источников формирования доходов бюджета за 1 </w:t>
      </w:r>
      <w:r w:rsidRPr="0020144D">
        <w:lastRenderedPageBreak/>
        <w:t>квартал 202</w:t>
      </w:r>
      <w:r w:rsidR="00E56690" w:rsidRPr="0020144D">
        <w:t>5</w:t>
      </w:r>
      <w:r w:rsidRPr="0020144D">
        <w:t xml:space="preserve"> год изменилась </w:t>
      </w:r>
      <w:r w:rsidR="00E56690" w:rsidRPr="0020144D">
        <w:t xml:space="preserve">не </w:t>
      </w:r>
      <w:r w:rsidRPr="0020144D">
        <w:t xml:space="preserve">значительно. Удельный вес по налоговым и неналоговым доходам </w:t>
      </w:r>
      <w:r w:rsidR="00E90AAF" w:rsidRPr="0020144D">
        <w:t>у</w:t>
      </w:r>
      <w:r w:rsidR="00E56690" w:rsidRPr="0020144D">
        <w:t>меньши</w:t>
      </w:r>
      <w:r w:rsidR="00E90AAF" w:rsidRPr="0020144D">
        <w:t xml:space="preserve">лся </w:t>
      </w:r>
      <w:r w:rsidR="001125DB" w:rsidRPr="0020144D">
        <w:t xml:space="preserve"> </w:t>
      </w:r>
      <w:r w:rsidRPr="0020144D">
        <w:t xml:space="preserve"> на </w:t>
      </w:r>
      <w:r w:rsidR="00E56690" w:rsidRPr="0020144D">
        <w:t>4,4</w:t>
      </w:r>
      <w:r w:rsidRPr="0020144D">
        <w:t xml:space="preserve">%, </w:t>
      </w:r>
      <w:r w:rsidR="00E56690" w:rsidRPr="0020144D">
        <w:t xml:space="preserve">и соответственно </w:t>
      </w:r>
      <w:r w:rsidRPr="0020144D">
        <w:t xml:space="preserve">по безвозмездным поступлениям  </w:t>
      </w:r>
      <w:r w:rsidR="001125DB" w:rsidRPr="0020144D">
        <w:t>у</w:t>
      </w:r>
      <w:r w:rsidR="00E56690" w:rsidRPr="0020144D">
        <w:t>величение</w:t>
      </w:r>
      <w:r w:rsidR="00C15B29" w:rsidRPr="0020144D">
        <w:t xml:space="preserve"> </w:t>
      </w:r>
      <w:r w:rsidRPr="0020144D">
        <w:t xml:space="preserve"> произошло на </w:t>
      </w:r>
      <w:r w:rsidR="00E56690" w:rsidRPr="0020144D">
        <w:t>4,4</w:t>
      </w:r>
      <w:r w:rsidRPr="0020144D">
        <w:t>%.</w:t>
      </w:r>
    </w:p>
    <w:p w:rsidR="00BE2A6A" w:rsidRPr="0020144D" w:rsidRDefault="00BE2A6A" w:rsidP="00DC7246">
      <w:pPr>
        <w:pStyle w:val="a3"/>
        <w:ind w:left="-567" w:right="-142" w:firstLine="567"/>
        <w:jc w:val="both"/>
        <w:rPr>
          <w:b/>
        </w:rPr>
      </w:pPr>
      <w:r w:rsidRPr="0020144D">
        <w:rPr>
          <w:b/>
        </w:rPr>
        <w:t>Анализ исполнения бюджета по расходам за январь - март 202</w:t>
      </w:r>
      <w:r w:rsidR="00890B4C" w:rsidRPr="0020144D">
        <w:rPr>
          <w:b/>
        </w:rPr>
        <w:t>5</w:t>
      </w:r>
      <w:r w:rsidRPr="0020144D">
        <w:rPr>
          <w:b/>
        </w:rPr>
        <w:t xml:space="preserve"> года.</w:t>
      </w:r>
    </w:p>
    <w:p w:rsidR="00890B4C" w:rsidRPr="0020144D" w:rsidRDefault="00BE2A6A" w:rsidP="00E26D7A">
      <w:pPr>
        <w:pStyle w:val="a3"/>
        <w:ind w:left="-567" w:right="-142" w:firstLine="567"/>
        <w:jc w:val="both"/>
      </w:pPr>
      <w:r w:rsidRPr="0020144D">
        <w:t xml:space="preserve">Расходы </w:t>
      </w:r>
      <w:r w:rsidR="000C6001" w:rsidRPr="0020144D">
        <w:t xml:space="preserve">районного </w:t>
      </w:r>
      <w:r w:rsidRPr="0020144D">
        <w:t xml:space="preserve"> бюджета  за 1 квартал </w:t>
      </w:r>
      <w:r w:rsidR="000C6001" w:rsidRPr="0020144D">
        <w:t>202</w:t>
      </w:r>
      <w:r w:rsidR="00890B4C" w:rsidRPr="0020144D">
        <w:t>5</w:t>
      </w:r>
      <w:r w:rsidR="000C6001" w:rsidRPr="0020144D">
        <w:t xml:space="preserve"> года </w:t>
      </w:r>
      <w:r w:rsidRPr="0020144D">
        <w:t>при годовой уточненной бюджетной росписи на конец отчетного периода в сумме</w:t>
      </w:r>
      <w:r w:rsidR="00C62648" w:rsidRPr="0020144D">
        <w:t xml:space="preserve"> </w:t>
      </w:r>
      <w:r w:rsidR="00890B4C" w:rsidRPr="0020144D">
        <w:t>880378,0</w:t>
      </w:r>
      <w:r w:rsidR="000C6001" w:rsidRPr="0020144D">
        <w:t xml:space="preserve"> </w:t>
      </w:r>
      <w:r w:rsidRPr="0020144D">
        <w:t xml:space="preserve">тыс. рублей исполнены в сумме </w:t>
      </w:r>
      <w:r w:rsidR="00890B4C" w:rsidRPr="0020144D">
        <w:t>154767,7тыс. руб</w:t>
      </w:r>
      <w:r w:rsidR="004B3199" w:rsidRPr="0020144D">
        <w:t>.,</w:t>
      </w:r>
      <w:r w:rsidR="00890B4C" w:rsidRPr="0020144D">
        <w:t xml:space="preserve"> что составляет 17,6. </w:t>
      </w:r>
    </w:p>
    <w:p w:rsidR="00CC728B" w:rsidRPr="0020144D" w:rsidRDefault="004B3199" w:rsidP="00E26D7A">
      <w:pPr>
        <w:pStyle w:val="a3"/>
        <w:ind w:left="-567" w:right="-142" w:firstLine="567"/>
        <w:jc w:val="both"/>
      </w:pPr>
      <w:r w:rsidRPr="0020144D">
        <w:t xml:space="preserve">В первом квартале 2024 года исполнение по расходам составило </w:t>
      </w:r>
      <w:r w:rsidR="00C62648" w:rsidRPr="0020144D">
        <w:t>128928,3</w:t>
      </w:r>
      <w:r w:rsidR="00BE2A6A" w:rsidRPr="0020144D">
        <w:t>тыс. руб</w:t>
      </w:r>
      <w:r w:rsidRPr="0020144D">
        <w:t>.</w:t>
      </w:r>
      <w:r w:rsidR="0026432E" w:rsidRPr="0020144D">
        <w:t xml:space="preserve">, что составляет </w:t>
      </w:r>
      <w:r w:rsidR="00890B4C" w:rsidRPr="0020144D">
        <w:t>17,</w:t>
      </w:r>
      <w:r w:rsidRPr="0020144D">
        <w:t>9</w:t>
      </w:r>
      <w:r w:rsidR="00890B4C" w:rsidRPr="0020144D">
        <w:t xml:space="preserve"> </w:t>
      </w:r>
      <w:r w:rsidRPr="0020144D">
        <w:t xml:space="preserve">от плановых назначений 2024 года. Наблюдается незначительное увеличение исполнения бюджета первого квартала 2025 года в 0,3%  к плановым назначениям. В суммарном выражении </w:t>
      </w:r>
      <w:r w:rsidR="00861445" w:rsidRPr="0020144D">
        <w:t xml:space="preserve">В 2025 году относительно исполнения аналогичного периода 2024 года  расходы исполнены в большем объеме на 25839,4 </w:t>
      </w:r>
      <w:proofErr w:type="spellStart"/>
      <w:r w:rsidR="00861445" w:rsidRPr="0020144D">
        <w:t>тыс</w:t>
      </w:r>
      <w:proofErr w:type="gramStart"/>
      <w:r w:rsidR="00861445" w:rsidRPr="0020144D">
        <w:t>.р</w:t>
      </w:r>
      <w:proofErr w:type="gramEnd"/>
      <w:r w:rsidR="00861445" w:rsidRPr="0020144D">
        <w:t>уб</w:t>
      </w:r>
      <w:proofErr w:type="spellEnd"/>
      <w:r w:rsidR="00CC728B" w:rsidRPr="0020144D">
        <w:t>.</w:t>
      </w:r>
    </w:p>
    <w:p w:rsidR="00CC728B" w:rsidRPr="0020144D" w:rsidRDefault="00CC728B" w:rsidP="00E26D7A">
      <w:pPr>
        <w:pStyle w:val="a3"/>
        <w:ind w:left="-567" w:right="-142" w:firstLine="567"/>
        <w:jc w:val="both"/>
      </w:pPr>
      <w:r w:rsidRPr="0020144D">
        <w:t xml:space="preserve">В первом квартале 2025 года </w:t>
      </w:r>
      <w:r w:rsidR="00B95218" w:rsidRPr="0020144D">
        <w:t xml:space="preserve">увеличение исполнения расходов к аналогичному периоду 2024 года исполнено на 20,0% больше, чем в первом квартале 2024 года относительно первого квартала 2023 года. Сравнительный анализ исполнения бюджета за первый  квартал 2024 года относительно первого квартала 2023 года, показал, что  исполнение составило 70,7 %. </w:t>
      </w:r>
    </w:p>
    <w:p w:rsidR="00020E04" w:rsidRPr="0020144D" w:rsidRDefault="00925053" w:rsidP="00E26D7A">
      <w:pPr>
        <w:pStyle w:val="a3"/>
        <w:ind w:left="-567" w:right="-142" w:firstLine="567"/>
        <w:jc w:val="both"/>
      </w:pPr>
      <w:r w:rsidRPr="0020144D">
        <w:t>Наибольший удельный вес в общей структуре расходов как в 2025</w:t>
      </w:r>
      <w:r w:rsidR="00020E04" w:rsidRPr="0020144D">
        <w:t xml:space="preserve"> (67,94%)</w:t>
      </w:r>
      <w:r w:rsidRPr="0020144D">
        <w:t xml:space="preserve"> так и 2024</w:t>
      </w:r>
      <w:r w:rsidR="00020E04" w:rsidRPr="0020144D">
        <w:t xml:space="preserve"> (69,0%)</w:t>
      </w:r>
      <w:r w:rsidRPr="0020144D">
        <w:t xml:space="preserve"> годах занимают расходы по разделу «Образование», процент исполнения в 2025 году относительно аналогичного периода 2024 года составил 118,1%, а в 2024 году относительно</w:t>
      </w:r>
      <w:r w:rsidR="00020E04" w:rsidRPr="0020144D">
        <w:t xml:space="preserve"> первого квартала </w:t>
      </w:r>
      <w:r w:rsidRPr="0020144D">
        <w:t xml:space="preserve"> 2023 года 98,7%</w:t>
      </w:r>
      <w:r w:rsidR="00020E04" w:rsidRPr="0020144D">
        <w:t xml:space="preserve">. </w:t>
      </w:r>
    </w:p>
    <w:p w:rsidR="00925053" w:rsidRPr="0020144D" w:rsidRDefault="00FF361C" w:rsidP="00FF361C">
      <w:pPr>
        <w:pStyle w:val="a3"/>
        <w:ind w:left="-567" w:right="-142"/>
        <w:jc w:val="both"/>
      </w:pPr>
      <w:r>
        <w:t xml:space="preserve">       </w:t>
      </w:r>
      <w:proofErr w:type="gramStart"/>
      <w:r w:rsidR="00020E04" w:rsidRPr="0020144D">
        <w:t xml:space="preserve">Значительную долю в общей сумме расходов так же занимают расходы по  Общегосударственным вопросам, в 2025 году 11,61% в 2024 году 11,3%, процент исполнения в 2025 году относительно аналогичного периода 2024 года составил 125,7%, а в 2024 году относительно первого квартала  2023 года 98,3%. </w:t>
      </w:r>
      <w:r w:rsidR="00877B10" w:rsidRPr="0020144D">
        <w:t xml:space="preserve">         </w:t>
      </w:r>
      <w:r w:rsidR="00020E04" w:rsidRPr="0020144D">
        <w:t>Следовательно</w:t>
      </w:r>
      <w:r w:rsidR="00877B10" w:rsidRPr="0020144D">
        <w:t>,</w:t>
      </w:r>
      <w:r w:rsidR="00020E04" w:rsidRPr="0020144D">
        <w:t xml:space="preserve"> в </w:t>
      </w:r>
      <w:r w:rsidR="00877B10" w:rsidRPr="0020144D">
        <w:t xml:space="preserve">первом квартале </w:t>
      </w:r>
      <w:r w:rsidR="00020E04" w:rsidRPr="0020144D">
        <w:t>2025 год</w:t>
      </w:r>
      <w:r w:rsidR="00877B10" w:rsidRPr="0020144D">
        <w:t>а</w:t>
      </w:r>
      <w:r w:rsidR="00020E04" w:rsidRPr="0020144D">
        <w:t xml:space="preserve"> прослеживается </w:t>
      </w:r>
      <w:r w:rsidR="00877B10" w:rsidRPr="0020144D">
        <w:t>значительное увеличение исполнения расходов относительно первого квартала 2024 года по</w:t>
      </w:r>
      <w:proofErr w:type="gramEnd"/>
      <w:r w:rsidR="00877B10" w:rsidRPr="0020144D">
        <w:t xml:space="preserve"> вышеуказанным видам </w:t>
      </w:r>
      <w:proofErr w:type="gramStart"/>
      <w:r w:rsidR="00877B10" w:rsidRPr="0020144D">
        <w:t>расходов</w:t>
      </w:r>
      <w:proofErr w:type="gramEnd"/>
      <w:r w:rsidR="00877B10" w:rsidRPr="0020144D">
        <w:t xml:space="preserve"> занимающим значительную долю в общей сумме расходов.  </w:t>
      </w:r>
    </w:p>
    <w:p w:rsidR="00653069" w:rsidRPr="0020144D" w:rsidRDefault="00653069" w:rsidP="00CC728B">
      <w:pPr>
        <w:pStyle w:val="a3"/>
        <w:ind w:left="-567" w:right="-142" w:firstLine="567"/>
        <w:jc w:val="both"/>
      </w:pPr>
      <w:r w:rsidRPr="0020144D">
        <w:t xml:space="preserve">Сравнительный анализ расходов муниципального образования </w:t>
      </w:r>
      <w:proofErr w:type="spellStart"/>
      <w:r w:rsidR="00CC728B" w:rsidRPr="0020144D">
        <w:t>Родинский</w:t>
      </w:r>
      <w:proofErr w:type="spellEnd"/>
      <w:r w:rsidR="00CC728B" w:rsidRPr="0020144D">
        <w:t xml:space="preserve"> район в первом квартале 2024 и 2025 годов представлен </w:t>
      </w:r>
      <w:r w:rsidRPr="0020144D">
        <w:t>в таблиц</w:t>
      </w:r>
      <w:r w:rsidR="00CC728B" w:rsidRPr="0020144D">
        <w:t>ах</w:t>
      </w:r>
      <w:r w:rsidRPr="0020144D">
        <w:t>:</w:t>
      </w:r>
    </w:p>
    <w:p w:rsidR="00CC728B" w:rsidRPr="0020144D" w:rsidRDefault="00CC728B" w:rsidP="00653069">
      <w:pPr>
        <w:pStyle w:val="a3"/>
        <w:ind w:left="-567" w:right="-142" w:firstLine="567"/>
        <w:jc w:val="center"/>
      </w:pPr>
      <w:r w:rsidRPr="0020144D">
        <w:t>Сравнительный анализ расходов в первом квартале 2025 года:</w:t>
      </w:r>
    </w:p>
    <w:p w:rsidR="00CC728B" w:rsidRPr="0020144D" w:rsidRDefault="00CC728B" w:rsidP="00653069">
      <w:pPr>
        <w:pStyle w:val="a3"/>
        <w:ind w:left="-567" w:right="-142" w:firstLine="567"/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463"/>
        <w:gridCol w:w="1474"/>
        <w:gridCol w:w="1209"/>
        <w:gridCol w:w="992"/>
        <w:gridCol w:w="1276"/>
        <w:gridCol w:w="992"/>
      </w:tblGrid>
      <w:tr w:rsidR="00653069" w:rsidRPr="0020144D" w:rsidTr="00A642E8">
        <w:trPr>
          <w:trHeight w:val="617"/>
        </w:trPr>
        <w:tc>
          <w:tcPr>
            <w:tcW w:w="2659" w:type="dxa"/>
            <w:vMerge w:val="restart"/>
          </w:tcPr>
          <w:p w:rsidR="00653069" w:rsidRPr="0020144D" w:rsidRDefault="00653069" w:rsidP="00D315AB">
            <w:pPr>
              <w:ind w:right="-142"/>
              <w:jc w:val="center"/>
            </w:pPr>
            <w:r w:rsidRPr="0020144D">
              <w:t>Наименование показателя</w:t>
            </w:r>
          </w:p>
        </w:tc>
        <w:tc>
          <w:tcPr>
            <w:tcW w:w="1463" w:type="dxa"/>
            <w:vMerge w:val="restart"/>
          </w:tcPr>
          <w:p w:rsidR="00653069" w:rsidRPr="0020144D" w:rsidRDefault="00653069" w:rsidP="005538F0">
            <w:pPr>
              <w:ind w:right="-142"/>
              <w:jc w:val="center"/>
            </w:pPr>
            <w:r w:rsidRPr="0020144D">
              <w:t>Исполнение за 1 квартал 202</w:t>
            </w:r>
            <w:r w:rsidR="005538F0" w:rsidRPr="0020144D">
              <w:t>4</w:t>
            </w:r>
            <w:r w:rsidRPr="0020144D">
              <w:t xml:space="preserve"> год</w:t>
            </w:r>
          </w:p>
        </w:tc>
        <w:tc>
          <w:tcPr>
            <w:tcW w:w="3675" w:type="dxa"/>
            <w:gridSpan w:val="3"/>
          </w:tcPr>
          <w:p w:rsidR="00653069" w:rsidRPr="0020144D" w:rsidRDefault="00653069" w:rsidP="005538F0">
            <w:pPr>
              <w:ind w:right="-142"/>
              <w:jc w:val="center"/>
            </w:pPr>
            <w:r w:rsidRPr="0020144D">
              <w:t>1 квартал 202</w:t>
            </w:r>
            <w:r w:rsidR="005538F0" w:rsidRPr="0020144D">
              <w:t>5</w:t>
            </w:r>
            <w:r w:rsidRPr="0020144D">
              <w:t xml:space="preserve"> год</w:t>
            </w:r>
          </w:p>
        </w:tc>
        <w:tc>
          <w:tcPr>
            <w:tcW w:w="2268" w:type="dxa"/>
            <w:gridSpan w:val="2"/>
          </w:tcPr>
          <w:p w:rsidR="00653069" w:rsidRPr="0020144D" w:rsidRDefault="00653069" w:rsidP="005538F0">
            <w:pPr>
              <w:ind w:right="-142"/>
              <w:jc w:val="center"/>
            </w:pPr>
            <w:r w:rsidRPr="0020144D">
              <w:t>Отклонения исполнения бюджета 202</w:t>
            </w:r>
            <w:r w:rsidR="005538F0" w:rsidRPr="0020144D">
              <w:t>5</w:t>
            </w:r>
            <w:r w:rsidRPr="0020144D">
              <w:t xml:space="preserve"> к 202</w:t>
            </w:r>
            <w:r w:rsidR="005538F0" w:rsidRPr="0020144D">
              <w:t>4</w:t>
            </w:r>
          </w:p>
        </w:tc>
      </w:tr>
      <w:tr w:rsidR="00653069" w:rsidRPr="0020144D" w:rsidTr="00A642E8">
        <w:trPr>
          <w:trHeight w:val="509"/>
        </w:trPr>
        <w:tc>
          <w:tcPr>
            <w:tcW w:w="2659" w:type="dxa"/>
            <w:vMerge/>
          </w:tcPr>
          <w:p w:rsidR="00653069" w:rsidRPr="0020144D" w:rsidRDefault="00653069" w:rsidP="00D315AB">
            <w:pPr>
              <w:ind w:right="-142"/>
            </w:pPr>
          </w:p>
        </w:tc>
        <w:tc>
          <w:tcPr>
            <w:tcW w:w="1463" w:type="dxa"/>
            <w:vMerge/>
          </w:tcPr>
          <w:p w:rsidR="00653069" w:rsidRPr="0020144D" w:rsidRDefault="00653069" w:rsidP="00D315AB">
            <w:pPr>
              <w:ind w:right="-142"/>
              <w:jc w:val="center"/>
            </w:pPr>
          </w:p>
        </w:tc>
        <w:tc>
          <w:tcPr>
            <w:tcW w:w="1474" w:type="dxa"/>
          </w:tcPr>
          <w:p w:rsidR="00653069" w:rsidRPr="0020144D" w:rsidRDefault="00653069" w:rsidP="00D315AB">
            <w:pPr>
              <w:ind w:right="-142"/>
              <w:jc w:val="center"/>
            </w:pPr>
            <w:r w:rsidRPr="0020144D">
              <w:t>Утверждено</w:t>
            </w:r>
          </w:p>
        </w:tc>
        <w:tc>
          <w:tcPr>
            <w:tcW w:w="1209" w:type="dxa"/>
          </w:tcPr>
          <w:p w:rsidR="00653069" w:rsidRPr="0020144D" w:rsidRDefault="00653069" w:rsidP="00D315AB">
            <w:pPr>
              <w:ind w:right="-142"/>
              <w:jc w:val="center"/>
            </w:pPr>
            <w:r w:rsidRPr="0020144D">
              <w:t>Исполнено</w:t>
            </w:r>
          </w:p>
        </w:tc>
        <w:tc>
          <w:tcPr>
            <w:tcW w:w="992" w:type="dxa"/>
          </w:tcPr>
          <w:p w:rsidR="00653069" w:rsidRPr="0020144D" w:rsidRDefault="00653069" w:rsidP="00D315AB">
            <w:pPr>
              <w:ind w:right="-142"/>
              <w:jc w:val="center"/>
            </w:pPr>
            <w:r w:rsidRPr="0020144D">
              <w:t>% исполнения</w:t>
            </w:r>
          </w:p>
        </w:tc>
        <w:tc>
          <w:tcPr>
            <w:tcW w:w="1276" w:type="dxa"/>
          </w:tcPr>
          <w:p w:rsidR="00653069" w:rsidRPr="0020144D" w:rsidRDefault="00653069" w:rsidP="00D315AB">
            <w:pPr>
              <w:ind w:right="-142"/>
              <w:jc w:val="center"/>
            </w:pPr>
            <w:r w:rsidRPr="0020144D">
              <w:t>сумма</w:t>
            </w:r>
          </w:p>
        </w:tc>
        <w:tc>
          <w:tcPr>
            <w:tcW w:w="992" w:type="dxa"/>
          </w:tcPr>
          <w:p w:rsidR="00653069" w:rsidRPr="0020144D" w:rsidRDefault="00653069" w:rsidP="00D315AB">
            <w:pPr>
              <w:ind w:right="-142"/>
              <w:jc w:val="center"/>
            </w:pPr>
            <w:r w:rsidRPr="0020144D">
              <w:t>%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pStyle w:val="a3"/>
              <w:ind w:right="-142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14601,7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82341,9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17974,0</w:t>
            </w:r>
          </w:p>
        </w:tc>
        <w:tc>
          <w:tcPr>
            <w:tcW w:w="992" w:type="dxa"/>
          </w:tcPr>
          <w:p w:rsidR="00790F32" w:rsidRPr="0020144D" w:rsidRDefault="009F7C3C" w:rsidP="00D315AB">
            <w:pPr>
              <w:ind w:right="-142"/>
              <w:jc w:val="center"/>
            </w:pPr>
            <w:r w:rsidRPr="0020144D">
              <w:t>21,8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3372,3</w:t>
            </w:r>
          </w:p>
        </w:tc>
        <w:tc>
          <w:tcPr>
            <w:tcW w:w="992" w:type="dxa"/>
          </w:tcPr>
          <w:p w:rsidR="00790F32" w:rsidRPr="0020144D" w:rsidRDefault="00F42AE9" w:rsidP="00D315AB">
            <w:pPr>
              <w:ind w:right="-142"/>
              <w:jc w:val="center"/>
            </w:pPr>
            <w:r w:rsidRPr="0020144D">
              <w:t>125,7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t>Национальная оборона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501,2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2384,4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596,1</w:t>
            </w:r>
          </w:p>
        </w:tc>
        <w:tc>
          <w:tcPr>
            <w:tcW w:w="992" w:type="dxa"/>
          </w:tcPr>
          <w:p w:rsidR="00790F32" w:rsidRPr="0020144D" w:rsidRDefault="009F7C3C" w:rsidP="00D315AB">
            <w:pPr>
              <w:ind w:right="-142"/>
              <w:jc w:val="center"/>
            </w:pPr>
            <w:r w:rsidRPr="0020144D">
              <w:t>25,0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94,9</w:t>
            </w:r>
          </w:p>
        </w:tc>
        <w:tc>
          <w:tcPr>
            <w:tcW w:w="992" w:type="dxa"/>
          </w:tcPr>
          <w:p w:rsidR="00790F32" w:rsidRPr="0020144D" w:rsidRDefault="00D315AB" w:rsidP="00D315AB">
            <w:pPr>
              <w:ind w:right="-142"/>
              <w:jc w:val="center"/>
            </w:pPr>
            <w:r w:rsidRPr="0020144D">
              <w:t>118,9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t xml:space="preserve">Национальная безопасность и </w:t>
            </w:r>
            <w:r w:rsidRPr="0020144D">
              <w:lastRenderedPageBreak/>
              <w:t>правоохранительная деятельность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lastRenderedPageBreak/>
              <w:t>487,3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3211,3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578,8</w:t>
            </w:r>
          </w:p>
        </w:tc>
        <w:tc>
          <w:tcPr>
            <w:tcW w:w="992" w:type="dxa"/>
          </w:tcPr>
          <w:p w:rsidR="00790F32" w:rsidRPr="0020144D" w:rsidRDefault="00790F32" w:rsidP="00D315AB">
            <w:pPr>
              <w:ind w:right="-142"/>
              <w:jc w:val="center"/>
            </w:pP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91,5</w:t>
            </w:r>
          </w:p>
        </w:tc>
        <w:tc>
          <w:tcPr>
            <w:tcW w:w="992" w:type="dxa"/>
          </w:tcPr>
          <w:p w:rsidR="00790F32" w:rsidRPr="0020144D" w:rsidRDefault="00D315AB" w:rsidP="00D315AB">
            <w:pPr>
              <w:ind w:right="-142"/>
              <w:jc w:val="center"/>
            </w:pPr>
            <w:r w:rsidRPr="0020144D">
              <w:t>118,8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lastRenderedPageBreak/>
              <w:t>Национальная экономика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1685,6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34282,0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2067,7</w:t>
            </w:r>
          </w:p>
        </w:tc>
        <w:tc>
          <w:tcPr>
            <w:tcW w:w="992" w:type="dxa"/>
          </w:tcPr>
          <w:p w:rsidR="00790F32" w:rsidRPr="0020144D" w:rsidRDefault="009F7C3C" w:rsidP="00D315AB">
            <w:pPr>
              <w:ind w:right="-142"/>
              <w:jc w:val="center"/>
            </w:pPr>
            <w:r w:rsidRPr="0020144D">
              <w:t>6,0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382,1</w:t>
            </w:r>
          </w:p>
        </w:tc>
        <w:tc>
          <w:tcPr>
            <w:tcW w:w="992" w:type="dxa"/>
          </w:tcPr>
          <w:p w:rsidR="00790F32" w:rsidRPr="0020144D" w:rsidRDefault="00D315AB" w:rsidP="00D315AB">
            <w:pPr>
              <w:ind w:right="-142"/>
              <w:jc w:val="center"/>
            </w:pPr>
            <w:r w:rsidRPr="0020144D">
              <w:t>122,7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t>Жилищно-коммунальное хозяйство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764,8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238800,3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6745,9</w:t>
            </w:r>
          </w:p>
        </w:tc>
        <w:tc>
          <w:tcPr>
            <w:tcW w:w="992" w:type="dxa"/>
          </w:tcPr>
          <w:p w:rsidR="00790F32" w:rsidRPr="0020144D" w:rsidRDefault="009F7C3C" w:rsidP="00D315AB">
            <w:pPr>
              <w:ind w:right="-142"/>
              <w:jc w:val="center"/>
            </w:pPr>
            <w:r w:rsidRPr="0020144D">
              <w:t>2,8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5981,1</w:t>
            </w:r>
          </w:p>
        </w:tc>
        <w:tc>
          <w:tcPr>
            <w:tcW w:w="992" w:type="dxa"/>
          </w:tcPr>
          <w:p w:rsidR="00790F32" w:rsidRPr="0020144D" w:rsidRDefault="00CE0DCC" w:rsidP="00D315AB">
            <w:pPr>
              <w:ind w:right="-142"/>
              <w:jc w:val="center"/>
            </w:pPr>
            <w:r w:rsidRPr="0020144D">
              <w:t>Более чем в 7 раз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t>Образование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88970,2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412638,2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105146,1</w:t>
            </w:r>
          </w:p>
        </w:tc>
        <w:tc>
          <w:tcPr>
            <w:tcW w:w="992" w:type="dxa"/>
          </w:tcPr>
          <w:p w:rsidR="00790F32" w:rsidRPr="0020144D" w:rsidRDefault="009F7C3C" w:rsidP="00D315AB">
            <w:pPr>
              <w:ind w:right="-142"/>
              <w:jc w:val="center"/>
            </w:pPr>
            <w:r w:rsidRPr="0020144D">
              <w:t>25,5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16175,9</w:t>
            </w:r>
          </w:p>
        </w:tc>
        <w:tc>
          <w:tcPr>
            <w:tcW w:w="992" w:type="dxa"/>
          </w:tcPr>
          <w:p w:rsidR="00790F32" w:rsidRPr="0020144D" w:rsidRDefault="00CE0DCC" w:rsidP="00D315AB">
            <w:pPr>
              <w:ind w:right="-142"/>
              <w:jc w:val="center"/>
            </w:pPr>
            <w:r w:rsidRPr="0020144D">
              <w:t>118,1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t>Культура и кинематография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5465,4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33141,8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4708,8</w:t>
            </w:r>
          </w:p>
        </w:tc>
        <w:tc>
          <w:tcPr>
            <w:tcW w:w="992" w:type="dxa"/>
          </w:tcPr>
          <w:p w:rsidR="00790F32" w:rsidRPr="0020144D" w:rsidRDefault="009F7C3C" w:rsidP="00D315AB">
            <w:pPr>
              <w:ind w:right="-142"/>
              <w:jc w:val="center"/>
            </w:pPr>
            <w:r w:rsidRPr="0020144D">
              <w:t>14,2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-756,6</w:t>
            </w:r>
          </w:p>
        </w:tc>
        <w:tc>
          <w:tcPr>
            <w:tcW w:w="992" w:type="dxa"/>
          </w:tcPr>
          <w:p w:rsidR="00790F32" w:rsidRPr="0020144D" w:rsidRDefault="00CE0DCC" w:rsidP="00D315AB">
            <w:pPr>
              <w:ind w:right="-142"/>
              <w:jc w:val="center"/>
            </w:pPr>
            <w:r w:rsidRPr="0020144D">
              <w:t>86,1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t>Социальная политика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5560,6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21957,2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5178,6</w:t>
            </w:r>
          </w:p>
        </w:tc>
        <w:tc>
          <w:tcPr>
            <w:tcW w:w="992" w:type="dxa"/>
          </w:tcPr>
          <w:p w:rsidR="00790F32" w:rsidRPr="0020144D" w:rsidRDefault="00773D9D" w:rsidP="00D315AB">
            <w:pPr>
              <w:ind w:right="-142"/>
              <w:jc w:val="center"/>
            </w:pPr>
            <w:r w:rsidRPr="0020144D">
              <w:t>23,6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-382,0</w:t>
            </w:r>
          </w:p>
        </w:tc>
        <w:tc>
          <w:tcPr>
            <w:tcW w:w="992" w:type="dxa"/>
          </w:tcPr>
          <w:p w:rsidR="00790F32" w:rsidRPr="0020144D" w:rsidRDefault="00CE0DCC" w:rsidP="00D315AB">
            <w:pPr>
              <w:ind w:right="-142"/>
              <w:jc w:val="center"/>
            </w:pPr>
            <w:r w:rsidRPr="0020144D">
              <w:t>93,1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t>Физическая культура и спорт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4382,5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14729,2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3616,8</w:t>
            </w:r>
          </w:p>
        </w:tc>
        <w:tc>
          <w:tcPr>
            <w:tcW w:w="992" w:type="dxa"/>
          </w:tcPr>
          <w:p w:rsidR="00790F32" w:rsidRPr="0020144D" w:rsidRDefault="00773D9D" w:rsidP="00D315AB">
            <w:pPr>
              <w:ind w:right="-142"/>
              <w:jc w:val="center"/>
            </w:pPr>
            <w:r w:rsidRPr="0020144D">
              <w:t>24,5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-765,7</w:t>
            </w:r>
          </w:p>
        </w:tc>
        <w:tc>
          <w:tcPr>
            <w:tcW w:w="992" w:type="dxa"/>
          </w:tcPr>
          <w:p w:rsidR="00790F32" w:rsidRPr="0020144D" w:rsidRDefault="00CE0DCC" w:rsidP="00D315AB">
            <w:pPr>
              <w:ind w:right="-142"/>
              <w:jc w:val="center"/>
            </w:pPr>
            <w:r w:rsidRPr="0020144D">
              <w:t>82,5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t>Средства массовой информации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95,9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1220,0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</w:tcPr>
          <w:p w:rsidR="00790F32" w:rsidRPr="0020144D" w:rsidRDefault="00773D9D" w:rsidP="00D315AB">
            <w:pPr>
              <w:ind w:right="-142"/>
              <w:jc w:val="center"/>
            </w:pPr>
            <w:r w:rsidRPr="0020144D">
              <w:t>18,0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124,1</w:t>
            </w:r>
          </w:p>
        </w:tc>
        <w:tc>
          <w:tcPr>
            <w:tcW w:w="992" w:type="dxa"/>
          </w:tcPr>
          <w:p w:rsidR="00790F32" w:rsidRPr="0020144D" w:rsidRDefault="00CE0DCC" w:rsidP="00D315AB">
            <w:pPr>
              <w:ind w:right="-142"/>
              <w:jc w:val="center"/>
            </w:pPr>
            <w:r w:rsidRPr="0020144D">
              <w:t>229,0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t>Обслуживание государственного и муниципального долга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0,0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2,0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90F32" w:rsidRPr="0020144D" w:rsidRDefault="00773D9D" w:rsidP="00D315AB">
            <w:pPr>
              <w:ind w:right="-142"/>
              <w:jc w:val="center"/>
            </w:pPr>
            <w:r w:rsidRPr="0020144D">
              <w:t>0,0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0,0</w:t>
            </w:r>
          </w:p>
        </w:tc>
        <w:tc>
          <w:tcPr>
            <w:tcW w:w="992" w:type="dxa"/>
          </w:tcPr>
          <w:p w:rsidR="00790F32" w:rsidRPr="0020144D" w:rsidRDefault="00CE0DCC" w:rsidP="00D315AB">
            <w:pPr>
              <w:ind w:right="-142"/>
              <w:jc w:val="center"/>
            </w:pPr>
            <w:r w:rsidRPr="0020144D">
              <w:t>0,0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t>Межбюджетные трансферты общего характера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6413,1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35669,7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7934,9</w:t>
            </w:r>
          </w:p>
        </w:tc>
        <w:tc>
          <w:tcPr>
            <w:tcW w:w="992" w:type="dxa"/>
          </w:tcPr>
          <w:p w:rsidR="00790F32" w:rsidRPr="0020144D" w:rsidRDefault="00773D9D" w:rsidP="00D315AB">
            <w:pPr>
              <w:ind w:right="-142"/>
              <w:jc w:val="center"/>
            </w:pPr>
            <w:r w:rsidRPr="0020144D">
              <w:t>22,2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1521,8</w:t>
            </w:r>
          </w:p>
        </w:tc>
        <w:tc>
          <w:tcPr>
            <w:tcW w:w="992" w:type="dxa"/>
          </w:tcPr>
          <w:p w:rsidR="00790F32" w:rsidRPr="0020144D" w:rsidRDefault="00CE0DCC" w:rsidP="00D315AB">
            <w:pPr>
              <w:ind w:right="-142"/>
              <w:jc w:val="center"/>
            </w:pPr>
            <w:r w:rsidRPr="0020144D">
              <w:t>123,7</w:t>
            </w:r>
          </w:p>
        </w:tc>
      </w:tr>
      <w:tr w:rsidR="00790F32" w:rsidRPr="0020144D" w:rsidTr="00A642E8">
        <w:tc>
          <w:tcPr>
            <w:tcW w:w="2659" w:type="dxa"/>
          </w:tcPr>
          <w:p w:rsidR="00790F32" w:rsidRPr="0020144D" w:rsidRDefault="00790F32" w:rsidP="00D315AB">
            <w:pPr>
              <w:ind w:right="-142"/>
            </w:pPr>
            <w:r w:rsidRPr="0020144D">
              <w:t>Всего расходов</w:t>
            </w:r>
          </w:p>
        </w:tc>
        <w:tc>
          <w:tcPr>
            <w:tcW w:w="1463" w:type="dxa"/>
          </w:tcPr>
          <w:p w:rsidR="00790F32" w:rsidRPr="0020144D" w:rsidRDefault="00790F32" w:rsidP="00D315AB">
            <w:pPr>
              <w:ind w:right="-142"/>
              <w:jc w:val="center"/>
            </w:pPr>
            <w:r w:rsidRPr="0020144D">
              <w:t>128928,3</w:t>
            </w:r>
          </w:p>
        </w:tc>
        <w:tc>
          <w:tcPr>
            <w:tcW w:w="1474" w:type="dxa"/>
          </w:tcPr>
          <w:p w:rsidR="00790F32" w:rsidRPr="0020144D" w:rsidRDefault="003C491D" w:rsidP="00D315AB">
            <w:pPr>
              <w:ind w:right="-142"/>
              <w:jc w:val="center"/>
            </w:pPr>
            <w:r w:rsidRPr="0020144D">
              <w:t>880378,0</w:t>
            </w:r>
          </w:p>
        </w:tc>
        <w:tc>
          <w:tcPr>
            <w:tcW w:w="1209" w:type="dxa"/>
          </w:tcPr>
          <w:p w:rsidR="00790F32" w:rsidRPr="0020144D" w:rsidRDefault="00790F32" w:rsidP="00D315AB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154767,7</w:t>
            </w:r>
          </w:p>
        </w:tc>
        <w:tc>
          <w:tcPr>
            <w:tcW w:w="992" w:type="dxa"/>
          </w:tcPr>
          <w:p w:rsidR="00790F32" w:rsidRPr="0020144D" w:rsidRDefault="00773D9D" w:rsidP="00D315AB">
            <w:pPr>
              <w:ind w:right="-142"/>
              <w:jc w:val="center"/>
            </w:pPr>
            <w:r w:rsidRPr="0020144D">
              <w:t>17,6</w:t>
            </w:r>
          </w:p>
        </w:tc>
        <w:tc>
          <w:tcPr>
            <w:tcW w:w="1276" w:type="dxa"/>
          </w:tcPr>
          <w:p w:rsidR="00790F32" w:rsidRPr="0020144D" w:rsidRDefault="00195626" w:rsidP="00D315AB">
            <w:pPr>
              <w:ind w:right="-142"/>
              <w:jc w:val="center"/>
            </w:pPr>
            <w:r w:rsidRPr="0020144D">
              <w:t>25839,4</w:t>
            </w:r>
          </w:p>
        </w:tc>
        <w:tc>
          <w:tcPr>
            <w:tcW w:w="992" w:type="dxa"/>
          </w:tcPr>
          <w:p w:rsidR="00790F32" w:rsidRPr="0020144D" w:rsidRDefault="00CE0DCC" w:rsidP="00D315AB">
            <w:pPr>
              <w:ind w:right="-142"/>
              <w:jc w:val="center"/>
            </w:pPr>
            <w:r w:rsidRPr="0020144D">
              <w:t>120,0</w:t>
            </w:r>
          </w:p>
        </w:tc>
      </w:tr>
    </w:tbl>
    <w:p w:rsidR="00643511" w:rsidRPr="0020144D" w:rsidRDefault="00643511" w:rsidP="00DC7246">
      <w:pPr>
        <w:pStyle w:val="a3"/>
        <w:ind w:left="-567" w:right="-142" w:firstLine="567"/>
        <w:jc w:val="center"/>
      </w:pPr>
    </w:p>
    <w:p w:rsidR="00BE2A6A" w:rsidRPr="0020144D" w:rsidRDefault="00BE2A6A" w:rsidP="00DC7246">
      <w:pPr>
        <w:pStyle w:val="a3"/>
        <w:ind w:left="-567" w:right="-142" w:firstLine="567"/>
        <w:jc w:val="center"/>
      </w:pPr>
      <w:r w:rsidRPr="0020144D">
        <w:t xml:space="preserve">Сравнительный анализ расходов </w:t>
      </w:r>
      <w:r w:rsidR="00CC728B" w:rsidRPr="0020144D">
        <w:t>в первом квартале 2024 года:</w:t>
      </w:r>
    </w:p>
    <w:p w:rsidR="00CC728B" w:rsidRPr="0020144D" w:rsidRDefault="00CC728B" w:rsidP="00DC7246">
      <w:pPr>
        <w:pStyle w:val="a3"/>
        <w:ind w:left="-567" w:right="-142" w:firstLine="567"/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463"/>
        <w:gridCol w:w="1474"/>
        <w:gridCol w:w="1209"/>
        <w:gridCol w:w="992"/>
        <w:gridCol w:w="1276"/>
        <w:gridCol w:w="992"/>
      </w:tblGrid>
      <w:tr w:rsidR="00BE2A6A" w:rsidRPr="0020144D" w:rsidTr="00A642E8">
        <w:trPr>
          <w:trHeight w:val="617"/>
        </w:trPr>
        <w:tc>
          <w:tcPr>
            <w:tcW w:w="2659" w:type="dxa"/>
            <w:vMerge w:val="restart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Наименование показателя</w:t>
            </w:r>
          </w:p>
        </w:tc>
        <w:tc>
          <w:tcPr>
            <w:tcW w:w="1463" w:type="dxa"/>
            <w:vMerge w:val="restart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Исполнение за 1 квартал 202</w:t>
            </w:r>
            <w:r w:rsidR="00E90AAF" w:rsidRPr="0020144D">
              <w:t>3</w:t>
            </w:r>
            <w:r w:rsidRPr="0020144D">
              <w:t xml:space="preserve"> год</w:t>
            </w:r>
          </w:p>
        </w:tc>
        <w:tc>
          <w:tcPr>
            <w:tcW w:w="3675" w:type="dxa"/>
            <w:gridSpan w:val="3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1 квартал 202</w:t>
            </w:r>
            <w:r w:rsidR="00E90AAF" w:rsidRPr="0020144D">
              <w:t>4</w:t>
            </w:r>
            <w:r w:rsidRPr="0020144D">
              <w:t xml:space="preserve"> год</w:t>
            </w:r>
          </w:p>
        </w:tc>
        <w:tc>
          <w:tcPr>
            <w:tcW w:w="2268" w:type="dxa"/>
            <w:gridSpan w:val="2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Отклонения исполнения бюджета 202</w:t>
            </w:r>
            <w:r w:rsidR="00BB13E3" w:rsidRPr="0020144D">
              <w:t>4</w:t>
            </w:r>
            <w:r w:rsidRPr="0020144D">
              <w:t xml:space="preserve"> к 202</w:t>
            </w:r>
            <w:r w:rsidR="00BB13E3" w:rsidRPr="0020144D">
              <w:t>3</w:t>
            </w:r>
          </w:p>
        </w:tc>
      </w:tr>
      <w:tr w:rsidR="00BE2A6A" w:rsidRPr="0020144D" w:rsidTr="00A642E8">
        <w:trPr>
          <w:trHeight w:val="509"/>
        </w:trPr>
        <w:tc>
          <w:tcPr>
            <w:tcW w:w="2659" w:type="dxa"/>
            <w:vMerge/>
          </w:tcPr>
          <w:p w:rsidR="00BE2A6A" w:rsidRPr="0020144D" w:rsidRDefault="00BE2A6A" w:rsidP="00DC7246">
            <w:pPr>
              <w:ind w:right="-142"/>
            </w:pPr>
          </w:p>
        </w:tc>
        <w:tc>
          <w:tcPr>
            <w:tcW w:w="1463" w:type="dxa"/>
            <w:vMerge/>
          </w:tcPr>
          <w:p w:rsidR="00BE2A6A" w:rsidRPr="0020144D" w:rsidRDefault="00BE2A6A" w:rsidP="00DC7246">
            <w:pPr>
              <w:ind w:right="-142"/>
              <w:jc w:val="center"/>
            </w:pPr>
          </w:p>
        </w:tc>
        <w:tc>
          <w:tcPr>
            <w:tcW w:w="1474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Утверждено</w:t>
            </w:r>
          </w:p>
        </w:tc>
        <w:tc>
          <w:tcPr>
            <w:tcW w:w="1209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Исполнено</w:t>
            </w:r>
          </w:p>
        </w:tc>
        <w:tc>
          <w:tcPr>
            <w:tcW w:w="992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% исполнения</w:t>
            </w:r>
          </w:p>
        </w:tc>
        <w:tc>
          <w:tcPr>
            <w:tcW w:w="1276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сумма</w:t>
            </w:r>
          </w:p>
        </w:tc>
        <w:tc>
          <w:tcPr>
            <w:tcW w:w="992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%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pStyle w:val="a3"/>
              <w:ind w:right="-142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14840,9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60581,8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14601,7</w:t>
            </w:r>
          </w:p>
        </w:tc>
        <w:tc>
          <w:tcPr>
            <w:tcW w:w="992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2</w:t>
            </w:r>
            <w:r w:rsidR="00BC51DE" w:rsidRPr="0020144D">
              <w:t>4</w:t>
            </w:r>
            <w:r w:rsidRPr="0020144D">
              <w:t>,</w:t>
            </w:r>
            <w:r w:rsidR="00BC51DE" w:rsidRPr="0020144D">
              <w:t>1</w:t>
            </w:r>
          </w:p>
        </w:tc>
        <w:tc>
          <w:tcPr>
            <w:tcW w:w="1276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-239,2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98,3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t>Национальная оборона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453,7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2004,8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501,2</w:t>
            </w:r>
          </w:p>
        </w:tc>
        <w:tc>
          <w:tcPr>
            <w:tcW w:w="992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25,0</w:t>
            </w:r>
          </w:p>
        </w:tc>
        <w:tc>
          <w:tcPr>
            <w:tcW w:w="1276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47,5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110,4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t>Национальная безопасность и правоохранительная деятельность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468,9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1997,4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487,3</w:t>
            </w:r>
          </w:p>
        </w:tc>
        <w:tc>
          <w:tcPr>
            <w:tcW w:w="992" w:type="dxa"/>
          </w:tcPr>
          <w:p w:rsidR="00E90AAF" w:rsidRPr="0020144D" w:rsidRDefault="00BC51DE" w:rsidP="00DC7246">
            <w:pPr>
              <w:ind w:right="-142"/>
              <w:jc w:val="center"/>
            </w:pPr>
            <w:r w:rsidRPr="0020144D">
              <w:t>24,3</w:t>
            </w:r>
          </w:p>
        </w:tc>
        <w:tc>
          <w:tcPr>
            <w:tcW w:w="1276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18,4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103,9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t>Национальная экономика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40350,0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37245,8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1685,6</w:t>
            </w:r>
          </w:p>
        </w:tc>
        <w:tc>
          <w:tcPr>
            <w:tcW w:w="992" w:type="dxa"/>
          </w:tcPr>
          <w:p w:rsidR="00E90AAF" w:rsidRPr="0020144D" w:rsidRDefault="00BC51DE" w:rsidP="00DC7246">
            <w:pPr>
              <w:ind w:right="-142"/>
              <w:jc w:val="center"/>
            </w:pPr>
            <w:r w:rsidRPr="0020144D">
              <w:t>4,5</w:t>
            </w:r>
          </w:p>
        </w:tc>
        <w:tc>
          <w:tcPr>
            <w:tcW w:w="1276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-38664,4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4,2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t>Жилищно-коммунальное хозяйство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17267,7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165739,0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764,8</w:t>
            </w:r>
          </w:p>
        </w:tc>
        <w:tc>
          <w:tcPr>
            <w:tcW w:w="992" w:type="dxa"/>
          </w:tcPr>
          <w:p w:rsidR="00E90AAF" w:rsidRPr="0020144D" w:rsidRDefault="00BC51DE" w:rsidP="00DC7246">
            <w:pPr>
              <w:ind w:right="-142"/>
              <w:jc w:val="center"/>
            </w:pPr>
            <w:r w:rsidRPr="0020144D">
              <w:t>0,5</w:t>
            </w:r>
          </w:p>
        </w:tc>
        <w:tc>
          <w:tcPr>
            <w:tcW w:w="1276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-16502,9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4,4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t>Образование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90967,4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353689,9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88970,2</w:t>
            </w:r>
          </w:p>
        </w:tc>
        <w:tc>
          <w:tcPr>
            <w:tcW w:w="992" w:type="dxa"/>
          </w:tcPr>
          <w:p w:rsidR="00E90AAF" w:rsidRPr="0020144D" w:rsidRDefault="00BC51DE" w:rsidP="00DC7246">
            <w:pPr>
              <w:ind w:right="-142"/>
              <w:jc w:val="center"/>
            </w:pPr>
            <w:r w:rsidRPr="0020144D">
              <w:t>25,1</w:t>
            </w:r>
          </w:p>
        </w:tc>
        <w:tc>
          <w:tcPr>
            <w:tcW w:w="1276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-1997,2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97,8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t>Культура и кинематография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4561,5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34064,2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5465,4</w:t>
            </w:r>
          </w:p>
        </w:tc>
        <w:tc>
          <w:tcPr>
            <w:tcW w:w="992" w:type="dxa"/>
          </w:tcPr>
          <w:p w:rsidR="00E90AAF" w:rsidRPr="0020144D" w:rsidRDefault="00BC51DE" w:rsidP="00DC7246">
            <w:pPr>
              <w:ind w:right="-142"/>
              <w:jc w:val="center"/>
            </w:pPr>
            <w:r w:rsidRPr="0020144D">
              <w:t>16,0</w:t>
            </w:r>
          </w:p>
        </w:tc>
        <w:tc>
          <w:tcPr>
            <w:tcW w:w="1276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903,9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119,8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t>Социальная политика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4250,8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22550,3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5560,6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24,6</w:t>
            </w:r>
          </w:p>
        </w:tc>
        <w:tc>
          <w:tcPr>
            <w:tcW w:w="1276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1309,8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130,8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t>Физическая культура и спорт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458,7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11962,3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4382,5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36,6</w:t>
            </w:r>
          </w:p>
        </w:tc>
        <w:tc>
          <w:tcPr>
            <w:tcW w:w="1276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3923,8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Более чем в 9 раз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t xml:space="preserve">Средства массовой </w:t>
            </w:r>
            <w:r w:rsidRPr="0020144D">
              <w:lastRenderedPageBreak/>
              <w:t>информации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lastRenderedPageBreak/>
              <w:t>285,0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600,0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95,9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16,0</w:t>
            </w:r>
          </w:p>
        </w:tc>
        <w:tc>
          <w:tcPr>
            <w:tcW w:w="1276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-189,1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33,6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0,0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2,0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0,0</w:t>
            </w:r>
          </w:p>
        </w:tc>
        <w:tc>
          <w:tcPr>
            <w:tcW w:w="992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0,0</w:t>
            </w:r>
          </w:p>
        </w:tc>
        <w:tc>
          <w:tcPr>
            <w:tcW w:w="1276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0,0</w:t>
            </w:r>
          </w:p>
        </w:tc>
        <w:tc>
          <w:tcPr>
            <w:tcW w:w="992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0,0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t>Межбюджетные трансферты общего характера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8389,2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29458,8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6413,1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21,7</w:t>
            </w:r>
          </w:p>
        </w:tc>
        <w:tc>
          <w:tcPr>
            <w:tcW w:w="1276" w:type="dxa"/>
          </w:tcPr>
          <w:p w:rsidR="00E90AAF" w:rsidRPr="0020144D" w:rsidRDefault="00DB4FAA" w:rsidP="00DC7246">
            <w:pPr>
              <w:ind w:right="-142"/>
              <w:jc w:val="center"/>
            </w:pPr>
            <w:r w:rsidRPr="0020144D">
              <w:t>-1976,1</w:t>
            </w:r>
          </w:p>
        </w:tc>
        <w:tc>
          <w:tcPr>
            <w:tcW w:w="992" w:type="dxa"/>
          </w:tcPr>
          <w:p w:rsidR="00E90AAF" w:rsidRPr="0020144D" w:rsidRDefault="00DB4FAA" w:rsidP="00DC7246">
            <w:pPr>
              <w:ind w:right="-142"/>
              <w:jc w:val="center"/>
            </w:pPr>
            <w:r w:rsidRPr="0020144D">
              <w:t>76,4</w:t>
            </w:r>
          </w:p>
        </w:tc>
      </w:tr>
      <w:tr w:rsidR="00E90AAF" w:rsidRPr="0020144D" w:rsidTr="00A642E8">
        <w:tc>
          <w:tcPr>
            <w:tcW w:w="2659" w:type="dxa"/>
          </w:tcPr>
          <w:p w:rsidR="00E90AAF" w:rsidRPr="0020144D" w:rsidRDefault="00E90AAF" w:rsidP="00DC7246">
            <w:pPr>
              <w:ind w:right="-142"/>
            </w:pPr>
            <w:r w:rsidRPr="0020144D">
              <w:t>Всего расходов</w:t>
            </w:r>
          </w:p>
        </w:tc>
        <w:tc>
          <w:tcPr>
            <w:tcW w:w="1463" w:type="dxa"/>
          </w:tcPr>
          <w:p w:rsidR="00E90AAF" w:rsidRPr="0020144D" w:rsidRDefault="00E90AAF" w:rsidP="00DC7246">
            <w:pPr>
              <w:ind w:right="-142"/>
              <w:jc w:val="center"/>
            </w:pPr>
            <w:r w:rsidRPr="0020144D">
              <w:t>182293,8</w:t>
            </w:r>
          </w:p>
        </w:tc>
        <w:tc>
          <w:tcPr>
            <w:tcW w:w="1474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719626,3</w:t>
            </w:r>
          </w:p>
        </w:tc>
        <w:tc>
          <w:tcPr>
            <w:tcW w:w="1209" w:type="dxa"/>
          </w:tcPr>
          <w:p w:rsidR="00E90AAF" w:rsidRPr="0020144D" w:rsidRDefault="001444BB" w:rsidP="00DC7246">
            <w:pPr>
              <w:ind w:right="-142"/>
              <w:jc w:val="center"/>
            </w:pPr>
            <w:r w:rsidRPr="0020144D">
              <w:t>128928,3</w:t>
            </w:r>
          </w:p>
        </w:tc>
        <w:tc>
          <w:tcPr>
            <w:tcW w:w="992" w:type="dxa"/>
          </w:tcPr>
          <w:p w:rsidR="00E90AAF" w:rsidRPr="0020144D" w:rsidRDefault="00BB13E3" w:rsidP="00DC7246">
            <w:pPr>
              <w:ind w:right="-142"/>
              <w:jc w:val="center"/>
            </w:pPr>
            <w:r w:rsidRPr="0020144D">
              <w:t>17,9</w:t>
            </w:r>
          </w:p>
        </w:tc>
        <w:tc>
          <w:tcPr>
            <w:tcW w:w="1276" w:type="dxa"/>
          </w:tcPr>
          <w:p w:rsidR="00E90AAF" w:rsidRPr="0020144D" w:rsidRDefault="00DB4FAA" w:rsidP="00DC7246">
            <w:pPr>
              <w:ind w:right="-142"/>
              <w:jc w:val="center"/>
            </w:pPr>
            <w:r w:rsidRPr="0020144D">
              <w:t>-53365,5</w:t>
            </w:r>
          </w:p>
        </w:tc>
        <w:tc>
          <w:tcPr>
            <w:tcW w:w="992" w:type="dxa"/>
          </w:tcPr>
          <w:p w:rsidR="00E90AAF" w:rsidRPr="0020144D" w:rsidRDefault="00DB4FAA" w:rsidP="00DC7246">
            <w:pPr>
              <w:ind w:right="-142"/>
              <w:jc w:val="center"/>
            </w:pPr>
            <w:r w:rsidRPr="0020144D">
              <w:t>70,7</w:t>
            </w:r>
          </w:p>
        </w:tc>
      </w:tr>
    </w:tbl>
    <w:p w:rsidR="00A642E8" w:rsidRDefault="00A642E8" w:rsidP="00FF361C">
      <w:pPr>
        <w:pStyle w:val="a3"/>
        <w:ind w:left="-284" w:right="-142" w:firstLine="284"/>
        <w:jc w:val="both"/>
      </w:pPr>
    </w:p>
    <w:p w:rsidR="00AC74C8" w:rsidRPr="0020144D" w:rsidRDefault="00FF361C" w:rsidP="00FF361C">
      <w:pPr>
        <w:pStyle w:val="a3"/>
        <w:ind w:left="-284" w:right="-142" w:firstLine="284"/>
        <w:jc w:val="both"/>
      </w:pPr>
      <w:r>
        <w:t xml:space="preserve">    </w:t>
      </w:r>
      <w:r w:rsidR="00AC74C8" w:rsidRPr="0020144D">
        <w:t xml:space="preserve">Анализ исполнения бюджетных назначений в разрезе разделов функциональной </w:t>
      </w:r>
      <w:r w:rsidR="009B09B7">
        <w:t xml:space="preserve">  </w:t>
      </w:r>
      <w:r w:rsidR="00AC74C8" w:rsidRPr="0020144D">
        <w:t>классификации расходов показал, что наименьший процент исполнения сложился по разделам: Жилищн</w:t>
      </w:r>
      <w:proofErr w:type="gramStart"/>
      <w:r w:rsidR="00AC74C8" w:rsidRPr="0020144D">
        <w:t>о-</w:t>
      </w:r>
      <w:proofErr w:type="gramEnd"/>
      <w:r w:rsidR="00AC74C8" w:rsidRPr="0020144D">
        <w:t xml:space="preserve"> коммунальное хозяйство </w:t>
      </w:r>
      <w:r w:rsidR="001C52DC" w:rsidRPr="0020144D">
        <w:t>2,8</w:t>
      </w:r>
      <w:r w:rsidR="00AC74C8" w:rsidRPr="0020144D">
        <w:t xml:space="preserve">%. </w:t>
      </w:r>
    </w:p>
    <w:p w:rsidR="00643511" w:rsidRPr="0020144D" w:rsidRDefault="00FF361C" w:rsidP="00FF361C">
      <w:pPr>
        <w:pStyle w:val="a3"/>
        <w:ind w:left="-284" w:right="-142" w:firstLine="142"/>
        <w:jc w:val="both"/>
      </w:pPr>
      <w:r>
        <w:t xml:space="preserve">    </w:t>
      </w:r>
      <w:r w:rsidR="00AC74C8" w:rsidRPr="0020144D">
        <w:t xml:space="preserve">Национальная экономика </w:t>
      </w:r>
      <w:r w:rsidR="001C52DC" w:rsidRPr="0020144D">
        <w:t>6,0</w:t>
      </w:r>
      <w:r w:rsidR="00AC74C8" w:rsidRPr="0020144D">
        <w:t xml:space="preserve">% .По разделу  культура и кинематография </w:t>
      </w:r>
      <w:r w:rsidR="001C52DC" w:rsidRPr="0020144D">
        <w:t>14,2%,</w:t>
      </w:r>
      <w:r w:rsidR="00AC74C8" w:rsidRPr="0020144D">
        <w:t xml:space="preserve"> Средства массовой информации процент исполнения составил 1</w:t>
      </w:r>
      <w:r w:rsidR="001C52DC" w:rsidRPr="0020144D">
        <w:t>8</w:t>
      </w:r>
      <w:r w:rsidR="00AC74C8" w:rsidRPr="0020144D">
        <w:t xml:space="preserve">,0%, Национальная безопасность и правоохранительная деятельность 24,3%, Социальная политика  </w:t>
      </w:r>
      <w:r w:rsidR="001C52DC" w:rsidRPr="0020144D">
        <w:t>23,6</w:t>
      </w:r>
      <w:r w:rsidR="00AC74C8" w:rsidRPr="0020144D">
        <w:t>%. Национальная оборона 25,0%, Общегосударственные</w:t>
      </w:r>
      <w:r w:rsidR="00AC74C8" w:rsidRPr="0020144D">
        <w:rPr>
          <w:sz w:val="24"/>
          <w:szCs w:val="24"/>
        </w:rPr>
        <w:t xml:space="preserve"> </w:t>
      </w:r>
      <w:r w:rsidR="00AC74C8" w:rsidRPr="0020144D">
        <w:t>вопросы  2</w:t>
      </w:r>
      <w:r w:rsidR="00643511" w:rsidRPr="0020144D">
        <w:t>1,8</w:t>
      </w:r>
      <w:r w:rsidR="00AC74C8" w:rsidRPr="0020144D">
        <w:t>% по разделу Образование 25,</w:t>
      </w:r>
      <w:r w:rsidR="00643511" w:rsidRPr="0020144D">
        <w:t>5</w:t>
      </w:r>
      <w:r w:rsidR="00AC74C8" w:rsidRPr="0020144D">
        <w:t>%</w:t>
      </w:r>
      <w:r w:rsidR="00643511" w:rsidRPr="0020144D">
        <w:t>,(наибольший процент исполнения</w:t>
      </w:r>
      <w:proofErr w:type="gramStart"/>
      <w:r w:rsidR="00643511" w:rsidRPr="0020144D">
        <w:t xml:space="preserve"> )</w:t>
      </w:r>
      <w:proofErr w:type="gramEnd"/>
      <w:r w:rsidR="00643511" w:rsidRPr="0020144D">
        <w:t xml:space="preserve">. </w:t>
      </w:r>
      <w:r w:rsidR="00AC74C8" w:rsidRPr="0020144D">
        <w:t xml:space="preserve"> Физическая культура и спорт </w:t>
      </w:r>
      <w:r w:rsidR="00643511" w:rsidRPr="0020144D">
        <w:t>24,5</w:t>
      </w:r>
      <w:r w:rsidR="00AC74C8" w:rsidRPr="0020144D">
        <w:t xml:space="preserve">%., </w:t>
      </w:r>
      <w:r w:rsidR="00643511" w:rsidRPr="0020144D">
        <w:t xml:space="preserve">Процент исполнения планового назначения   2024 года к 2025 году  составляет 120,0%. </w:t>
      </w:r>
    </w:p>
    <w:p w:rsidR="00AC74C8" w:rsidRPr="0020144D" w:rsidRDefault="00643511" w:rsidP="00FF361C">
      <w:pPr>
        <w:pStyle w:val="a3"/>
        <w:ind w:left="-284" w:right="-142" w:firstLine="142"/>
        <w:jc w:val="both"/>
      </w:pPr>
      <w:r w:rsidRPr="0020144D">
        <w:t xml:space="preserve">    </w:t>
      </w:r>
      <w:r w:rsidR="00AC74C8" w:rsidRPr="0020144D">
        <w:t xml:space="preserve">Процент исполнения планового назначения  аналогичного периода 2023 года к 2024 году  составляет 70,7%. </w:t>
      </w:r>
    </w:p>
    <w:p w:rsidR="00BE2A6A" w:rsidRDefault="00AC74C8" w:rsidP="00A642E8">
      <w:pPr>
        <w:pStyle w:val="a3"/>
        <w:ind w:left="-284" w:right="-142" w:firstLine="284"/>
        <w:jc w:val="both"/>
      </w:pPr>
      <w:r w:rsidRPr="0020144D">
        <w:t xml:space="preserve"> </w:t>
      </w:r>
      <w:r w:rsidR="00643511" w:rsidRPr="0020144D">
        <w:t xml:space="preserve">  </w:t>
      </w:r>
      <w:r w:rsidR="00BE2A6A" w:rsidRPr="0020144D">
        <w:t>Удельный вес расходов в разрезе разделов бюджетной классификации в общей сумме расходов бюджета, исполненных по состоянию на 01.04.202</w:t>
      </w:r>
      <w:r w:rsidR="002E1534" w:rsidRPr="0020144D">
        <w:t>5</w:t>
      </w:r>
      <w:r w:rsidR="00BE2A6A" w:rsidRPr="0020144D">
        <w:t xml:space="preserve"> , представлен в таблице</w:t>
      </w:r>
      <w:r w:rsidR="00FA2C05" w:rsidRPr="0020144D">
        <w:t>:</w:t>
      </w:r>
    </w:p>
    <w:p w:rsidR="00A642E8" w:rsidRPr="0020144D" w:rsidRDefault="00A642E8" w:rsidP="00A642E8">
      <w:pPr>
        <w:pStyle w:val="a3"/>
        <w:ind w:left="-284" w:right="-142" w:firstLine="284"/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559"/>
        <w:gridCol w:w="1985"/>
        <w:gridCol w:w="1417"/>
      </w:tblGrid>
      <w:tr w:rsidR="002E1534" w:rsidRPr="0020144D" w:rsidTr="00A642E8">
        <w:trPr>
          <w:trHeight w:val="1212"/>
        </w:trPr>
        <w:tc>
          <w:tcPr>
            <w:tcW w:w="5246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Наименование показателя</w:t>
            </w:r>
          </w:p>
        </w:tc>
        <w:tc>
          <w:tcPr>
            <w:tcW w:w="1559" w:type="dxa"/>
          </w:tcPr>
          <w:p w:rsidR="002E1534" w:rsidRPr="0020144D" w:rsidRDefault="002E1534" w:rsidP="002E1534">
            <w:pPr>
              <w:ind w:right="-142"/>
              <w:jc w:val="center"/>
            </w:pPr>
            <w:r w:rsidRPr="0020144D">
              <w:t>Уточненный план 2025 год</w:t>
            </w:r>
          </w:p>
        </w:tc>
        <w:tc>
          <w:tcPr>
            <w:tcW w:w="1985" w:type="dxa"/>
          </w:tcPr>
          <w:p w:rsidR="002E1534" w:rsidRPr="0020144D" w:rsidRDefault="002E1534" w:rsidP="002E1534">
            <w:pPr>
              <w:ind w:right="-142"/>
              <w:jc w:val="center"/>
            </w:pPr>
            <w:r w:rsidRPr="0020144D">
              <w:t>Исполнение за 1 квартал 2025 год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Удельный вес расходов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pStyle w:val="a3"/>
              <w:ind w:right="-142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82341,9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17974,0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11,61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ind w:right="-142"/>
            </w:pPr>
            <w:r w:rsidRPr="0020144D">
              <w:t>Национальная оборона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2384,4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596,1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0,38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ind w:right="-142"/>
            </w:pPr>
            <w:r w:rsidRPr="0020144D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3211,3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578,8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0,37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ind w:right="-142"/>
            </w:pPr>
            <w:r w:rsidRPr="0020144D">
              <w:t>Национальная экономика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34282,0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2067,7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1,34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ind w:right="-142"/>
            </w:pPr>
            <w:r w:rsidRPr="0020144D">
              <w:t>Жилищно-коммунальное хозяйство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238800,3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6745,9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4,36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ind w:right="-142"/>
            </w:pPr>
            <w:r w:rsidRPr="0020144D">
              <w:t>Образование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412638,2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105146,1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67,94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ind w:right="-142"/>
            </w:pPr>
            <w:r w:rsidRPr="0020144D">
              <w:t>Культура и кинематография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33141,8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4708,8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3,04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ind w:right="-142"/>
            </w:pPr>
            <w:r w:rsidRPr="0020144D">
              <w:t>Социальная политика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21957,2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5178,6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3,35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ind w:right="-142"/>
            </w:pPr>
            <w:r w:rsidRPr="0020144D">
              <w:t>Физическая культура и спорт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14729,2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3616,8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2,34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ind w:right="-142"/>
            </w:pPr>
            <w:r w:rsidRPr="0020144D">
              <w:t>Средства массовой информации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1220,0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220,0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0,14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ind w:right="-142"/>
            </w:pPr>
            <w:r w:rsidRPr="0020144D">
              <w:t>Обслуживание государственного и муниципального долга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2,0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0,0,</w:t>
            </w:r>
          </w:p>
        </w:tc>
      </w:tr>
      <w:tr w:rsidR="002E1534" w:rsidRPr="0020144D" w:rsidTr="00A642E8">
        <w:trPr>
          <w:trHeight w:val="70"/>
        </w:trPr>
        <w:tc>
          <w:tcPr>
            <w:tcW w:w="5246" w:type="dxa"/>
          </w:tcPr>
          <w:p w:rsidR="002E1534" w:rsidRPr="0020144D" w:rsidRDefault="002E1534" w:rsidP="004B3199">
            <w:pPr>
              <w:ind w:right="-142"/>
            </w:pPr>
            <w:r w:rsidRPr="0020144D">
              <w:t>Межбюджетные трансферты общего характера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35669,7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7934,9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5,13</w:t>
            </w:r>
          </w:p>
        </w:tc>
      </w:tr>
      <w:tr w:rsidR="002E1534" w:rsidRPr="0020144D" w:rsidTr="00A642E8">
        <w:tc>
          <w:tcPr>
            <w:tcW w:w="5246" w:type="dxa"/>
          </w:tcPr>
          <w:p w:rsidR="002E1534" w:rsidRPr="0020144D" w:rsidRDefault="002E1534" w:rsidP="004B3199">
            <w:pPr>
              <w:ind w:right="-142"/>
              <w:rPr>
                <w:b/>
              </w:rPr>
            </w:pPr>
            <w:r w:rsidRPr="0020144D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:rsidR="002E1534" w:rsidRPr="0020144D" w:rsidRDefault="002E1534" w:rsidP="004B3199">
            <w:pPr>
              <w:ind w:right="-142"/>
              <w:jc w:val="center"/>
            </w:pPr>
            <w:r w:rsidRPr="0020144D">
              <w:t>880378,0</w:t>
            </w:r>
          </w:p>
        </w:tc>
        <w:tc>
          <w:tcPr>
            <w:tcW w:w="1985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144D">
              <w:rPr>
                <w:b/>
                <w:sz w:val="24"/>
                <w:szCs w:val="24"/>
              </w:rPr>
              <w:t>154767,7</w:t>
            </w:r>
          </w:p>
        </w:tc>
        <w:tc>
          <w:tcPr>
            <w:tcW w:w="1417" w:type="dxa"/>
          </w:tcPr>
          <w:p w:rsidR="002E1534" w:rsidRPr="0020144D" w:rsidRDefault="002E1534" w:rsidP="004B3199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144D">
              <w:rPr>
                <w:b/>
                <w:sz w:val="24"/>
                <w:szCs w:val="24"/>
              </w:rPr>
              <w:t>100,0</w:t>
            </w:r>
          </w:p>
        </w:tc>
      </w:tr>
    </w:tbl>
    <w:p w:rsidR="002E1534" w:rsidRDefault="002E1534" w:rsidP="00DC7246">
      <w:pPr>
        <w:pStyle w:val="a3"/>
        <w:ind w:left="-142" w:right="-142" w:firstLine="142"/>
        <w:jc w:val="both"/>
      </w:pPr>
    </w:p>
    <w:p w:rsidR="00A642E8" w:rsidRPr="0020144D" w:rsidRDefault="00A642E8" w:rsidP="00DC7246">
      <w:pPr>
        <w:pStyle w:val="a3"/>
        <w:ind w:left="-142" w:right="-142" w:firstLine="142"/>
        <w:jc w:val="both"/>
      </w:pPr>
    </w:p>
    <w:p w:rsidR="006E7E82" w:rsidRPr="0020144D" w:rsidRDefault="00A642E8" w:rsidP="00A642E8">
      <w:pPr>
        <w:pStyle w:val="a3"/>
        <w:ind w:left="-426" w:right="-142" w:firstLine="426"/>
        <w:jc w:val="both"/>
      </w:pPr>
      <w:r>
        <w:lastRenderedPageBreak/>
        <w:t xml:space="preserve">    </w:t>
      </w:r>
      <w:r w:rsidR="006E7E82" w:rsidRPr="0020144D">
        <w:t>Удельный вес расходов в разрезе разделов бюджетной классификации в общей сумме расходов бюджета, исполненных по состоянию на 01.04.2024 , представлен в таблице: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842"/>
        <w:gridCol w:w="1985"/>
        <w:gridCol w:w="1559"/>
      </w:tblGrid>
      <w:tr w:rsidR="00BE2A6A" w:rsidRPr="0020144D" w:rsidTr="00A642E8">
        <w:trPr>
          <w:trHeight w:val="1212"/>
        </w:trPr>
        <w:tc>
          <w:tcPr>
            <w:tcW w:w="4821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Наименование показателя</w:t>
            </w:r>
          </w:p>
        </w:tc>
        <w:tc>
          <w:tcPr>
            <w:tcW w:w="1842" w:type="dxa"/>
          </w:tcPr>
          <w:p w:rsidR="00BE2A6A" w:rsidRPr="0020144D" w:rsidRDefault="00BE2A6A" w:rsidP="002E1534">
            <w:pPr>
              <w:ind w:right="-142"/>
              <w:jc w:val="center"/>
            </w:pPr>
            <w:r w:rsidRPr="0020144D">
              <w:t>Уточненный план 202</w:t>
            </w:r>
            <w:r w:rsidR="002E1534" w:rsidRPr="0020144D">
              <w:t>4</w:t>
            </w:r>
            <w:r w:rsidRPr="0020144D">
              <w:t xml:space="preserve"> год</w:t>
            </w:r>
          </w:p>
        </w:tc>
        <w:tc>
          <w:tcPr>
            <w:tcW w:w="1985" w:type="dxa"/>
          </w:tcPr>
          <w:p w:rsidR="00BE2A6A" w:rsidRPr="0020144D" w:rsidRDefault="00BE2A6A" w:rsidP="002E1534">
            <w:pPr>
              <w:ind w:right="-142"/>
              <w:jc w:val="center"/>
            </w:pPr>
            <w:r w:rsidRPr="0020144D">
              <w:t>Исполнение за 1 квартал 202</w:t>
            </w:r>
            <w:r w:rsidR="002E1534" w:rsidRPr="0020144D">
              <w:t>4</w:t>
            </w:r>
            <w:r w:rsidRPr="0020144D">
              <w:t xml:space="preserve"> год</w:t>
            </w:r>
          </w:p>
        </w:tc>
        <w:tc>
          <w:tcPr>
            <w:tcW w:w="1559" w:type="dxa"/>
          </w:tcPr>
          <w:p w:rsidR="00BE2A6A" w:rsidRPr="0020144D" w:rsidRDefault="00BE2A6A" w:rsidP="00DC7246">
            <w:pPr>
              <w:ind w:right="-142"/>
              <w:jc w:val="center"/>
            </w:pPr>
            <w:r w:rsidRPr="0020144D">
              <w:t>Удельный вес расходов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pStyle w:val="a3"/>
              <w:ind w:right="-142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60581,8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14601,7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11,3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ind w:right="-142"/>
            </w:pPr>
            <w:r w:rsidRPr="0020144D">
              <w:t>Национальная оборона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2004,8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501,2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</w:t>
            </w:r>
            <w:r w:rsidR="00250EFD" w:rsidRPr="0020144D">
              <w:rPr>
                <w:sz w:val="24"/>
                <w:szCs w:val="24"/>
              </w:rPr>
              <w:t>4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ind w:right="-142"/>
            </w:pPr>
            <w:r w:rsidRPr="0020144D"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1997,4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487,3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</w:t>
            </w:r>
            <w:r w:rsidR="00250EFD" w:rsidRPr="0020144D">
              <w:rPr>
                <w:sz w:val="24"/>
                <w:szCs w:val="24"/>
              </w:rPr>
              <w:t>4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ind w:right="-142"/>
            </w:pPr>
            <w:r w:rsidRPr="0020144D">
              <w:t>Национальная экономика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37245,8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1685,6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1,3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ind w:right="-142"/>
            </w:pPr>
            <w:r w:rsidRPr="0020144D">
              <w:t>Жилищно-коммунальное хозяйство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165739,0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764,8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</w:t>
            </w:r>
            <w:r w:rsidR="00250EFD" w:rsidRPr="0020144D">
              <w:rPr>
                <w:sz w:val="24"/>
                <w:szCs w:val="24"/>
              </w:rPr>
              <w:t>6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ind w:right="-142"/>
            </w:pPr>
            <w:r w:rsidRPr="0020144D">
              <w:t>Образование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353689,9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88970,2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69,0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ind w:right="-142"/>
            </w:pPr>
            <w:r w:rsidRPr="0020144D">
              <w:t>Культура и кинематография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34064,2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5465,4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4,2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ind w:right="-142"/>
            </w:pPr>
            <w:r w:rsidRPr="0020144D">
              <w:t>Социальная политика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22550,3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5560,6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4,3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ind w:right="-142"/>
            </w:pPr>
            <w:r w:rsidRPr="0020144D">
              <w:t>Физическая культура и спорт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11962,3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4382,5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3,4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ind w:right="-142"/>
            </w:pPr>
            <w:r w:rsidRPr="0020144D">
              <w:t>Средства массовой информации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600,0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95,9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</w:t>
            </w:r>
            <w:r w:rsidR="00250EFD" w:rsidRPr="0020144D">
              <w:rPr>
                <w:sz w:val="24"/>
                <w:szCs w:val="24"/>
              </w:rPr>
              <w:t>1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ind w:right="-142"/>
            </w:pPr>
            <w:r w:rsidRPr="0020144D">
              <w:t>Обслуживание государственного и муниципального долга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2,0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0,00</w:t>
            </w:r>
          </w:p>
        </w:tc>
      </w:tr>
      <w:tr w:rsidR="00347EAB" w:rsidRPr="0020144D" w:rsidTr="00A642E8">
        <w:trPr>
          <w:trHeight w:val="70"/>
        </w:trPr>
        <w:tc>
          <w:tcPr>
            <w:tcW w:w="4821" w:type="dxa"/>
          </w:tcPr>
          <w:p w:rsidR="00347EAB" w:rsidRPr="0020144D" w:rsidRDefault="00347EAB" w:rsidP="00DC7246">
            <w:pPr>
              <w:ind w:right="-142"/>
            </w:pPr>
            <w:r w:rsidRPr="0020144D">
              <w:t>Межбюджетные трансферты общего характера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</w:pPr>
            <w:r w:rsidRPr="0020144D">
              <w:t>29458,8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6413,1</w:t>
            </w:r>
          </w:p>
        </w:tc>
        <w:tc>
          <w:tcPr>
            <w:tcW w:w="1559" w:type="dxa"/>
          </w:tcPr>
          <w:p w:rsidR="00347EAB" w:rsidRPr="0020144D" w:rsidRDefault="00250EFD" w:rsidP="00DC7246">
            <w:pPr>
              <w:pStyle w:val="ad"/>
              <w:spacing w:line="240" w:lineRule="auto"/>
              <w:ind w:right="-142" w:firstLine="0"/>
              <w:jc w:val="center"/>
              <w:rPr>
                <w:sz w:val="24"/>
                <w:szCs w:val="24"/>
              </w:rPr>
            </w:pPr>
            <w:r w:rsidRPr="0020144D">
              <w:rPr>
                <w:sz w:val="24"/>
                <w:szCs w:val="24"/>
              </w:rPr>
              <w:t>5,0</w:t>
            </w:r>
          </w:p>
        </w:tc>
      </w:tr>
      <w:tr w:rsidR="00347EAB" w:rsidRPr="0020144D" w:rsidTr="00A642E8">
        <w:tc>
          <w:tcPr>
            <w:tcW w:w="4821" w:type="dxa"/>
          </w:tcPr>
          <w:p w:rsidR="00347EAB" w:rsidRPr="0020144D" w:rsidRDefault="00347EAB" w:rsidP="00DC7246">
            <w:pPr>
              <w:ind w:right="-142"/>
              <w:rPr>
                <w:b/>
              </w:rPr>
            </w:pPr>
            <w:r w:rsidRPr="0020144D">
              <w:rPr>
                <w:b/>
              </w:rPr>
              <w:t>Всего расходов</w:t>
            </w:r>
          </w:p>
        </w:tc>
        <w:tc>
          <w:tcPr>
            <w:tcW w:w="1842" w:type="dxa"/>
          </w:tcPr>
          <w:p w:rsidR="00347EAB" w:rsidRPr="0020144D" w:rsidRDefault="00347EAB" w:rsidP="00DC7246">
            <w:pPr>
              <w:ind w:right="-142"/>
              <w:jc w:val="center"/>
              <w:rPr>
                <w:b/>
              </w:rPr>
            </w:pPr>
            <w:r w:rsidRPr="0020144D">
              <w:rPr>
                <w:b/>
              </w:rPr>
              <w:t>719626,3</w:t>
            </w:r>
          </w:p>
        </w:tc>
        <w:tc>
          <w:tcPr>
            <w:tcW w:w="1985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b/>
                <w:sz w:val="24"/>
                <w:szCs w:val="24"/>
              </w:rPr>
            </w:pPr>
            <w:r w:rsidRPr="0020144D">
              <w:rPr>
                <w:b/>
                <w:sz w:val="24"/>
                <w:szCs w:val="24"/>
              </w:rPr>
              <w:t>128 928,3</w:t>
            </w:r>
          </w:p>
        </w:tc>
        <w:tc>
          <w:tcPr>
            <w:tcW w:w="1559" w:type="dxa"/>
          </w:tcPr>
          <w:p w:rsidR="00347EAB" w:rsidRPr="0020144D" w:rsidRDefault="00347EAB" w:rsidP="00DC7246">
            <w:pPr>
              <w:pStyle w:val="ad"/>
              <w:spacing w:line="240" w:lineRule="auto"/>
              <w:ind w:right="-142" w:firstLine="0"/>
              <w:jc w:val="center"/>
              <w:rPr>
                <w:b/>
                <w:sz w:val="24"/>
                <w:szCs w:val="24"/>
              </w:rPr>
            </w:pPr>
            <w:r w:rsidRPr="0020144D">
              <w:rPr>
                <w:b/>
                <w:sz w:val="24"/>
                <w:szCs w:val="24"/>
              </w:rPr>
              <w:t>100,0</w:t>
            </w:r>
          </w:p>
        </w:tc>
      </w:tr>
    </w:tbl>
    <w:p w:rsidR="00BE2A6A" w:rsidRPr="0020144D" w:rsidRDefault="00BE2A6A" w:rsidP="00DC7246">
      <w:pPr>
        <w:ind w:right="-142"/>
        <w:jc w:val="right"/>
        <w:rPr>
          <w:sz w:val="28"/>
          <w:szCs w:val="28"/>
        </w:rPr>
      </w:pPr>
    </w:p>
    <w:p w:rsidR="001C73CC" w:rsidRPr="0020144D" w:rsidRDefault="001C73CC" w:rsidP="00441CBB">
      <w:pPr>
        <w:ind w:left="-426" w:firstLine="852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Наибольший удельный вес в общей структуре расходов занимают расходы по разделу «Образование» - 67,94%, «Общегосударственные вопросы» - 11,61%, «Межбюджетные трансферты общего характера бюджетам муниципальных образований» - 5,13%, «Жилищно-коммунальное хозяйство» - 4,36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>.; «Социальная политика» - 3,35%, «Культура, кинематография» - 3,04%, «Физическая культура и спорт» - 2,34%,  «Национальная экономика» - 1,34%.</w:t>
      </w:r>
    </w:p>
    <w:p w:rsidR="008776C6" w:rsidRPr="0020144D" w:rsidRDefault="008776C6" w:rsidP="00441CBB">
      <w:pPr>
        <w:pStyle w:val="ad"/>
        <w:spacing w:line="240" w:lineRule="auto"/>
        <w:ind w:left="-426" w:firstLine="852"/>
      </w:pPr>
      <w:r w:rsidRPr="0020144D">
        <w:t>Расходы по разделу «Общегосударственные вопросы» исполнены  в сумме 17974,0 тыс. руб. Удельный вес в общей сумме расходов – 11,61 %, из них:</w:t>
      </w:r>
    </w:p>
    <w:p w:rsidR="008776C6" w:rsidRPr="0020144D" w:rsidRDefault="008776C6" w:rsidP="00441CBB">
      <w:pPr>
        <w:pStyle w:val="ad"/>
        <w:spacing w:line="276" w:lineRule="auto"/>
        <w:ind w:left="-426" w:firstLine="852"/>
      </w:pPr>
      <w:r w:rsidRPr="0020144D">
        <w:t xml:space="preserve">на обеспечение расчетов за топливно-энергетические ресурсы, потребляемые муниципальными учреждениями из средств краевого бюджета – 1287,0 </w:t>
      </w:r>
      <w:proofErr w:type="spellStart"/>
      <w:r w:rsidRPr="0020144D">
        <w:t>тыс</w:t>
      </w:r>
      <w:proofErr w:type="gramStart"/>
      <w:r w:rsidRPr="0020144D">
        <w:t>.р</w:t>
      </w:r>
      <w:proofErr w:type="gramEnd"/>
      <w:r w:rsidRPr="0020144D">
        <w:t>уб</w:t>
      </w:r>
      <w:proofErr w:type="spellEnd"/>
      <w:r w:rsidRPr="0020144D">
        <w:t>.;</w:t>
      </w:r>
    </w:p>
    <w:p w:rsidR="008776C6" w:rsidRPr="0020144D" w:rsidRDefault="008776C6" w:rsidP="00441CBB">
      <w:pPr>
        <w:pStyle w:val="ad"/>
        <w:spacing w:line="276" w:lineRule="auto"/>
        <w:ind w:left="-426" w:firstLine="852"/>
      </w:pPr>
      <w:r w:rsidRPr="0020144D">
        <w:t xml:space="preserve">на функционирование административной комиссии из средств краевого бюджета – 46,9 </w:t>
      </w:r>
      <w:proofErr w:type="spellStart"/>
      <w:r w:rsidRPr="0020144D">
        <w:t>тыс</w:t>
      </w:r>
      <w:proofErr w:type="gramStart"/>
      <w:r w:rsidRPr="0020144D">
        <w:t>.р</w:t>
      </w:r>
      <w:proofErr w:type="gramEnd"/>
      <w:r w:rsidRPr="0020144D">
        <w:t>уб</w:t>
      </w:r>
      <w:proofErr w:type="spellEnd"/>
      <w:r w:rsidRPr="0020144D">
        <w:t>.;</w:t>
      </w:r>
    </w:p>
    <w:p w:rsidR="008776C6" w:rsidRPr="0020144D" w:rsidRDefault="008776C6" w:rsidP="00441CBB">
      <w:pPr>
        <w:pStyle w:val="ad"/>
        <w:spacing w:line="276" w:lineRule="auto"/>
        <w:ind w:left="-426" w:firstLine="852"/>
      </w:pPr>
      <w:r w:rsidRPr="0020144D">
        <w:t xml:space="preserve">на содержание районных органов местного самоуправления – 7039,9 </w:t>
      </w:r>
      <w:proofErr w:type="spellStart"/>
      <w:r w:rsidRPr="0020144D">
        <w:t>тыс</w:t>
      </w:r>
      <w:proofErr w:type="gramStart"/>
      <w:r w:rsidRPr="0020144D">
        <w:t>.р</w:t>
      </w:r>
      <w:proofErr w:type="gramEnd"/>
      <w:r w:rsidRPr="0020144D">
        <w:t>уб</w:t>
      </w:r>
      <w:proofErr w:type="spellEnd"/>
      <w:r w:rsidRPr="0020144D">
        <w:t>.;</w:t>
      </w:r>
    </w:p>
    <w:p w:rsidR="008776C6" w:rsidRPr="0020144D" w:rsidRDefault="008776C6" w:rsidP="00441CBB">
      <w:pPr>
        <w:pStyle w:val="ad"/>
        <w:spacing w:line="276" w:lineRule="auto"/>
        <w:ind w:left="-426" w:firstLine="852"/>
      </w:pPr>
      <w:r w:rsidRPr="0020144D">
        <w:t xml:space="preserve">на содержание централизованной бухгалтерии по ведению бухгалтерского учета в поселениях, содержание технического персонала Администрации района – 2071,7 </w:t>
      </w:r>
      <w:proofErr w:type="spellStart"/>
      <w:r w:rsidRPr="0020144D">
        <w:t>тыс</w:t>
      </w:r>
      <w:proofErr w:type="gramStart"/>
      <w:r w:rsidRPr="0020144D">
        <w:t>.р</w:t>
      </w:r>
      <w:proofErr w:type="gramEnd"/>
      <w:r w:rsidRPr="0020144D">
        <w:t>уб</w:t>
      </w:r>
      <w:proofErr w:type="spellEnd"/>
      <w:r w:rsidRPr="0020144D">
        <w:t>.;</w:t>
      </w:r>
    </w:p>
    <w:p w:rsidR="008776C6" w:rsidRPr="0020144D" w:rsidRDefault="008776C6" w:rsidP="00441CBB">
      <w:pPr>
        <w:pStyle w:val="ad"/>
        <w:spacing w:line="276" w:lineRule="auto"/>
        <w:ind w:firstLine="426"/>
      </w:pPr>
      <w:r w:rsidRPr="0020144D">
        <w:t xml:space="preserve">на оплату задолженности по исполнительным документам и в рамках мировых соглашений – 1420,7 </w:t>
      </w:r>
      <w:proofErr w:type="spellStart"/>
      <w:r w:rsidRPr="0020144D">
        <w:t>тыс</w:t>
      </w:r>
      <w:proofErr w:type="gramStart"/>
      <w:r w:rsidRPr="0020144D">
        <w:t>.р</w:t>
      </w:r>
      <w:proofErr w:type="gramEnd"/>
      <w:r w:rsidRPr="0020144D">
        <w:t>уб</w:t>
      </w:r>
      <w:proofErr w:type="spellEnd"/>
      <w:r w:rsidRPr="0020144D">
        <w:t>.;</w:t>
      </w:r>
    </w:p>
    <w:p w:rsidR="008776C6" w:rsidRPr="0020144D" w:rsidRDefault="008776C6" w:rsidP="00441CBB">
      <w:pPr>
        <w:pStyle w:val="ad"/>
        <w:spacing w:line="276" w:lineRule="auto"/>
      </w:pPr>
      <w:r w:rsidRPr="0020144D">
        <w:lastRenderedPageBreak/>
        <w:t xml:space="preserve">на реализацию мероприятий муниципальной программы «Развитие архивного дела в </w:t>
      </w:r>
      <w:proofErr w:type="spellStart"/>
      <w:r w:rsidRPr="0020144D">
        <w:t>Родинском</w:t>
      </w:r>
      <w:proofErr w:type="spellEnd"/>
      <w:r w:rsidRPr="0020144D">
        <w:t xml:space="preserve"> районе» - 10,5 </w:t>
      </w:r>
      <w:proofErr w:type="spellStart"/>
      <w:r w:rsidRPr="0020144D">
        <w:t>тыс</w:t>
      </w:r>
      <w:proofErr w:type="gramStart"/>
      <w:r w:rsidRPr="0020144D">
        <w:t>.р</w:t>
      </w:r>
      <w:proofErr w:type="gramEnd"/>
      <w:r w:rsidRPr="0020144D">
        <w:t>уб</w:t>
      </w:r>
      <w:proofErr w:type="spellEnd"/>
      <w:r w:rsidRPr="0020144D">
        <w:t>.;</w:t>
      </w:r>
    </w:p>
    <w:p w:rsidR="008776C6" w:rsidRPr="0020144D" w:rsidRDefault="008776C6" w:rsidP="00441CBB">
      <w:pPr>
        <w:pStyle w:val="ad"/>
        <w:spacing w:line="276" w:lineRule="auto"/>
      </w:pPr>
      <w:r w:rsidRPr="0020144D">
        <w:t xml:space="preserve">на другие общегосударственные расходы – 6097,3 </w:t>
      </w:r>
      <w:proofErr w:type="spellStart"/>
      <w:r w:rsidRPr="0020144D">
        <w:t>тыс</w:t>
      </w:r>
      <w:proofErr w:type="gramStart"/>
      <w:r w:rsidRPr="0020144D">
        <w:t>.р</w:t>
      </w:r>
      <w:proofErr w:type="gramEnd"/>
      <w:r w:rsidRPr="0020144D">
        <w:t>уб</w:t>
      </w:r>
      <w:proofErr w:type="spellEnd"/>
      <w:r w:rsidRPr="0020144D">
        <w:t>.</w:t>
      </w:r>
    </w:p>
    <w:p w:rsidR="008776C6" w:rsidRPr="0020144D" w:rsidRDefault="008776C6" w:rsidP="00441CBB">
      <w:pPr>
        <w:pStyle w:val="2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>Средства федерального бюджета по разделу 0200 «Национальная оборона» направлены бюджетам поселений на осуществление первичного воинского учета в сумме 596,1 тыс. руб. Удельный вес в общей сумме расходов – 0,38 %.</w:t>
      </w:r>
    </w:p>
    <w:p w:rsidR="008776C6" w:rsidRPr="0020144D" w:rsidRDefault="008776C6" w:rsidP="00441CBB">
      <w:pPr>
        <w:pStyle w:val="2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 xml:space="preserve">По разделу «Национальная безопасность и правоохранительная деятельность» на содержание единой диспетчерской службы из средств районного бюджета направлено 578,8 </w:t>
      </w:r>
      <w:proofErr w:type="spellStart"/>
      <w:r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sz w:val="28"/>
          <w:szCs w:val="28"/>
        </w:rPr>
        <w:t>. Удельный вес в общей сумме расходов – 0,37 %.</w:t>
      </w:r>
    </w:p>
    <w:p w:rsidR="008776C6" w:rsidRPr="0020144D" w:rsidRDefault="008776C6" w:rsidP="00441CBB">
      <w:pPr>
        <w:pStyle w:val="2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 xml:space="preserve">Расходы по разделу «Национальная экономика» исполнены в сумме 2067,7  </w:t>
      </w:r>
      <w:proofErr w:type="spellStart"/>
      <w:r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sz w:val="28"/>
          <w:szCs w:val="28"/>
        </w:rPr>
        <w:t>., что составляет 1,34 % от общей суммы расходов бюджета. Средства направлены по подразделу «Дорожное хозяйство» в виде межбюджетных трансфертов бюджетам поселений на содержание и ремонт автомобильных дорог за счет средств дорожного фонда.</w:t>
      </w:r>
    </w:p>
    <w:p w:rsidR="008776C6" w:rsidRPr="0020144D" w:rsidRDefault="008776C6" w:rsidP="00441CBB">
      <w:pPr>
        <w:pStyle w:val="21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ab/>
      </w:r>
      <w:r w:rsidRPr="0020144D">
        <w:rPr>
          <w:rFonts w:ascii="Times New Roman" w:hAnsi="Times New Roman" w:cs="Times New Roman"/>
          <w:sz w:val="28"/>
          <w:szCs w:val="28"/>
        </w:rPr>
        <w:tab/>
        <w:t>Расходы в сфере «Жилищно-коммунальное хозяйство» составили – 6745,9 тыс. руб. Удельный вес в общей сумме расходов – 4,36 %, из них:</w:t>
      </w:r>
    </w:p>
    <w:p w:rsidR="008776C6" w:rsidRPr="0020144D" w:rsidRDefault="008776C6" w:rsidP="00441CBB">
      <w:pPr>
        <w:ind w:firstLine="720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на строительство блок-секции №5, блок-секции №6 3-х этажного жилого дома со встроенными нежилыми помещениями по </w:t>
      </w:r>
      <w:proofErr w:type="spellStart"/>
      <w:r w:rsidRPr="0020144D">
        <w:rPr>
          <w:sz w:val="28"/>
          <w:szCs w:val="28"/>
        </w:rPr>
        <w:t>ул</w:t>
      </w:r>
      <w:proofErr w:type="gramStart"/>
      <w:r w:rsidRPr="0020144D">
        <w:rPr>
          <w:sz w:val="28"/>
          <w:szCs w:val="28"/>
        </w:rPr>
        <w:t>.С</w:t>
      </w:r>
      <w:proofErr w:type="gramEnd"/>
      <w:r w:rsidRPr="0020144D">
        <w:rPr>
          <w:sz w:val="28"/>
          <w:szCs w:val="28"/>
        </w:rPr>
        <w:t>оветская</w:t>
      </w:r>
      <w:proofErr w:type="spellEnd"/>
      <w:r w:rsidRPr="0020144D">
        <w:rPr>
          <w:sz w:val="28"/>
          <w:szCs w:val="28"/>
        </w:rPr>
        <w:t xml:space="preserve">, 13 (вторая очередь)» из средств краевого бюджета направлено 170,7 </w:t>
      </w:r>
      <w:proofErr w:type="spellStart"/>
      <w:r w:rsidRPr="0020144D">
        <w:rPr>
          <w:sz w:val="28"/>
          <w:szCs w:val="28"/>
        </w:rPr>
        <w:t>тыс.руб</w:t>
      </w:r>
      <w:proofErr w:type="spellEnd"/>
      <w:r w:rsidRPr="0020144D">
        <w:rPr>
          <w:sz w:val="28"/>
          <w:szCs w:val="28"/>
        </w:rPr>
        <w:t xml:space="preserve">., </w:t>
      </w:r>
      <w:proofErr w:type="spellStart"/>
      <w:r w:rsidRPr="0020144D">
        <w:rPr>
          <w:sz w:val="28"/>
          <w:szCs w:val="28"/>
        </w:rPr>
        <w:t>софинансирование</w:t>
      </w:r>
      <w:proofErr w:type="spellEnd"/>
      <w:r w:rsidRPr="0020144D">
        <w:rPr>
          <w:sz w:val="28"/>
          <w:szCs w:val="28"/>
        </w:rPr>
        <w:t xml:space="preserve"> местного бюджета составило 9,0 </w:t>
      </w:r>
      <w:proofErr w:type="spellStart"/>
      <w:r w:rsidRPr="0020144D">
        <w:rPr>
          <w:sz w:val="28"/>
          <w:szCs w:val="28"/>
        </w:rPr>
        <w:t>тыс.руб</w:t>
      </w:r>
      <w:proofErr w:type="spellEnd"/>
      <w:r w:rsidRPr="0020144D">
        <w:rPr>
          <w:sz w:val="28"/>
          <w:szCs w:val="28"/>
        </w:rPr>
        <w:t>.;</w:t>
      </w:r>
    </w:p>
    <w:p w:rsidR="008776C6" w:rsidRPr="0020144D" w:rsidRDefault="008776C6" w:rsidP="00441CBB">
      <w:pPr>
        <w:pStyle w:val="2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>-</w:t>
      </w:r>
      <w:r w:rsidR="00441CBB">
        <w:rPr>
          <w:rFonts w:ascii="Times New Roman" w:hAnsi="Times New Roman" w:cs="Times New Roman"/>
          <w:sz w:val="28"/>
          <w:szCs w:val="28"/>
        </w:rPr>
        <w:t xml:space="preserve"> </w:t>
      </w:r>
      <w:r w:rsidRPr="0020144D">
        <w:rPr>
          <w:rFonts w:ascii="Times New Roman" w:hAnsi="Times New Roman" w:cs="Times New Roman"/>
          <w:sz w:val="28"/>
          <w:szCs w:val="28"/>
        </w:rPr>
        <w:t xml:space="preserve">на оплату услуг по проведению </w:t>
      </w:r>
      <w:proofErr w:type="spellStart"/>
      <w:r w:rsidRPr="0020144D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20144D">
        <w:rPr>
          <w:rFonts w:ascii="Times New Roman" w:hAnsi="Times New Roman" w:cs="Times New Roman"/>
          <w:sz w:val="28"/>
          <w:szCs w:val="28"/>
        </w:rPr>
        <w:t xml:space="preserve"> по объекту «Строительству блок-секции №5, блок-секции №6 3-х этажного жилого дома со встроенными нежилыми помещениями, расположенного по адресу: </w:t>
      </w:r>
      <w:proofErr w:type="spellStart"/>
      <w:r w:rsidRPr="0020144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014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0144D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20144D">
        <w:rPr>
          <w:rFonts w:ascii="Times New Roman" w:hAnsi="Times New Roman" w:cs="Times New Roman"/>
          <w:sz w:val="28"/>
          <w:szCs w:val="28"/>
        </w:rPr>
        <w:t xml:space="preserve">, д.13 (вторая очередь)» из средств районного бюджета направлено 373,9 </w:t>
      </w:r>
      <w:proofErr w:type="spellStart"/>
      <w:r w:rsidRPr="002014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0144D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8776C6" w:rsidRPr="0020144D" w:rsidRDefault="008776C6" w:rsidP="00441CBB">
      <w:pPr>
        <w:ind w:firstLine="720"/>
        <w:jc w:val="both"/>
        <w:rPr>
          <w:sz w:val="28"/>
          <w:szCs w:val="28"/>
        </w:rPr>
      </w:pPr>
      <w:r w:rsidRPr="0020144D">
        <w:rPr>
          <w:sz w:val="28"/>
          <w:szCs w:val="28"/>
        </w:rPr>
        <w:t>- за счет средств краевого бюджета в</w:t>
      </w:r>
      <w:r w:rsidRPr="0020144D">
        <w:rPr>
          <w:rFonts w:eastAsia="Calibri"/>
          <w:sz w:val="28"/>
          <w:szCs w:val="28"/>
        </w:rPr>
        <w:t xml:space="preserve"> рамках подпрограммы «Развитие водоснабжения, водоотведения и очистки сточных вод в Алтайском крае»</w:t>
      </w:r>
      <w:r w:rsidRPr="0020144D">
        <w:rPr>
          <w:sz w:val="28"/>
          <w:szCs w:val="28"/>
        </w:rPr>
        <w:t xml:space="preserve"> г</w:t>
      </w:r>
      <w:r w:rsidRPr="0020144D">
        <w:rPr>
          <w:rFonts w:eastAsia="Calibri"/>
          <w:sz w:val="28"/>
          <w:szCs w:val="28"/>
        </w:rPr>
        <w:t xml:space="preserve">осударственной программы Алтайского края «Обеспечение населения Алтайского края жилищно-коммунальными услугами» на </w:t>
      </w:r>
      <w:proofErr w:type="spellStart"/>
      <w:r w:rsidRPr="0020144D">
        <w:rPr>
          <w:rFonts w:eastAsia="Calibri"/>
          <w:sz w:val="28"/>
          <w:szCs w:val="28"/>
        </w:rPr>
        <w:t>п</w:t>
      </w:r>
      <w:r w:rsidRPr="0020144D">
        <w:rPr>
          <w:sz w:val="28"/>
          <w:szCs w:val="28"/>
        </w:rPr>
        <w:t>ереподключение</w:t>
      </w:r>
      <w:proofErr w:type="spellEnd"/>
      <w:r w:rsidRPr="0020144D">
        <w:rPr>
          <w:sz w:val="28"/>
          <w:szCs w:val="28"/>
        </w:rPr>
        <w:t xml:space="preserve"> абонентов к водопроводной сети в </w:t>
      </w:r>
      <w:proofErr w:type="spellStart"/>
      <w:r w:rsidRPr="0020144D">
        <w:rPr>
          <w:sz w:val="28"/>
          <w:szCs w:val="28"/>
        </w:rPr>
        <w:t>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одино</w:t>
      </w:r>
      <w:proofErr w:type="spellEnd"/>
      <w:r w:rsidRPr="0020144D">
        <w:rPr>
          <w:sz w:val="28"/>
          <w:szCs w:val="28"/>
        </w:rPr>
        <w:t xml:space="preserve"> направлено 1421,0 </w:t>
      </w:r>
      <w:proofErr w:type="spellStart"/>
      <w:r w:rsidRPr="0020144D">
        <w:rPr>
          <w:sz w:val="28"/>
          <w:szCs w:val="28"/>
        </w:rPr>
        <w:t>тыс.руб</w:t>
      </w:r>
      <w:proofErr w:type="spellEnd"/>
      <w:r w:rsidRPr="0020144D">
        <w:rPr>
          <w:sz w:val="28"/>
          <w:szCs w:val="28"/>
        </w:rPr>
        <w:t xml:space="preserve">., </w:t>
      </w:r>
      <w:proofErr w:type="spellStart"/>
      <w:r w:rsidRPr="0020144D">
        <w:rPr>
          <w:sz w:val="28"/>
          <w:szCs w:val="28"/>
        </w:rPr>
        <w:t>софинансирование</w:t>
      </w:r>
      <w:proofErr w:type="spellEnd"/>
      <w:r w:rsidRPr="0020144D">
        <w:rPr>
          <w:sz w:val="28"/>
          <w:szCs w:val="28"/>
        </w:rPr>
        <w:t xml:space="preserve"> из средств местного бюджета составило 14,4 </w:t>
      </w:r>
      <w:proofErr w:type="spellStart"/>
      <w:r w:rsidRPr="0020144D">
        <w:rPr>
          <w:sz w:val="28"/>
          <w:szCs w:val="28"/>
        </w:rPr>
        <w:t>тыс.руб</w:t>
      </w:r>
      <w:proofErr w:type="spellEnd"/>
      <w:r w:rsidRPr="0020144D">
        <w:rPr>
          <w:sz w:val="28"/>
          <w:szCs w:val="28"/>
        </w:rPr>
        <w:t>.;</w:t>
      </w:r>
    </w:p>
    <w:p w:rsidR="008776C6" w:rsidRPr="0020144D" w:rsidRDefault="008776C6" w:rsidP="00441CBB">
      <w:pPr>
        <w:ind w:firstLine="720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на оплату услуг по проведению пусконаладочных работ водопроводных сетей в </w:t>
      </w:r>
      <w:proofErr w:type="spellStart"/>
      <w:r w:rsidRPr="0020144D">
        <w:rPr>
          <w:sz w:val="28"/>
          <w:szCs w:val="28"/>
        </w:rPr>
        <w:t>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одино</w:t>
      </w:r>
      <w:proofErr w:type="spellEnd"/>
      <w:r w:rsidRPr="0020144D">
        <w:rPr>
          <w:sz w:val="28"/>
          <w:szCs w:val="28"/>
        </w:rPr>
        <w:t xml:space="preserve"> направлено 727,9 </w:t>
      </w:r>
      <w:proofErr w:type="spellStart"/>
      <w:r w:rsidRPr="0020144D">
        <w:rPr>
          <w:sz w:val="28"/>
          <w:szCs w:val="28"/>
        </w:rPr>
        <w:t>тыс.руб</w:t>
      </w:r>
      <w:proofErr w:type="spellEnd"/>
      <w:r w:rsidRPr="0020144D">
        <w:rPr>
          <w:sz w:val="28"/>
          <w:szCs w:val="28"/>
        </w:rPr>
        <w:t>.;</w:t>
      </w:r>
    </w:p>
    <w:p w:rsidR="008776C6" w:rsidRPr="0020144D" w:rsidRDefault="008776C6" w:rsidP="00441CBB">
      <w:pPr>
        <w:ind w:firstLine="720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на формирование, хранение и расходование  резервного запаса угля направлено 4000,0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>.;</w:t>
      </w:r>
    </w:p>
    <w:p w:rsidR="008776C6" w:rsidRPr="0020144D" w:rsidRDefault="008776C6" w:rsidP="00441CBB">
      <w:pPr>
        <w:ind w:firstLine="720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межбюджетные трансферты бюджетам сельских поселений по переданным полномочиям на организацию сбора и удаления ТКО в размере 29,0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>.</w:t>
      </w:r>
    </w:p>
    <w:p w:rsidR="008776C6" w:rsidRPr="0020144D" w:rsidRDefault="008776C6" w:rsidP="00441CBB">
      <w:pPr>
        <w:pStyle w:val="2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lastRenderedPageBreak/>
        <w:t>Расходы по разделу «Образование» исполнены в сумме – 105146,1</w:t>
      </w:r>
      <w:r w:rsidRPr="0020144D">
        <w:t xml:space="preserve"> </w:t>
      </w:r>
      <w:proofErr w:type="spellStart"/>
      <w:r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sz w:val="28"/>
          <w:szCs w:val="28"/>
        </w:rPr>
        <w:t>., удельный вес в общей сумме расходов составляет 67,94 %. Средства направлены:</w:t>
      </w:r>
    </w:p>
    <w:p w:rsidR="008776C6" w:rsidRPr="0020144D" w:rsidRDefault="00815FAB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C6" w:rsidRPr="0020144D">
        <w:rPr>
          <w:rFonts w:ascii="Times New Roman" w:hAnsi="Times New Roman" w:cs="Times New Roman"/>
          <w:sz w:val="28"/>
          <w:szCs w:val="28"/>
        </w:rPr>
        <w:t xml:space="preserve">на содержание детских дошкольных учреждений – 21633,6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76C6"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6C6"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 xml:space="preserve">., в том числе за счет субвенций из краевого бюджета – 11624,3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>.;</w:t>
      </w:r>
    </w:p>
    <w:p w:rsidR="008776C6" w:rsidRPr="0020144D" w:rsidRDefault="00815FAB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C6" w:rsidRPr="0020144D">
        <w:rPr>
          <w:rFonts w:ascii="Times New Roman" w:hAnsi="Times New Roman" w:cs="Times New Roman"/>
          <w:sz w:val="28"/>
          <w:szCs w:val="28"/>
        </w:rPr>
        <w:t xml:space="preserve">на содержание общеобразовательных учреждений – 77031,8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76C6"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6C6"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 xml:space="preserve">., в том числе за счет субвенций из краевого бюджета – 51048,7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 xml:space="preserve">., на ежемесячное денежное вознаграждение за классное руководство педагогическим работникам муниципальных общеобразовательных организаций – 7170,4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 xml:space="preserve">.,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2114,9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 xml:space="preserve">., на обеспечение бесплатным двухразовым питанием обучающихся с ограниченными возможностями здоровья муниципальных общеобразовательных организаций – 337,0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76C6"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6C6"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 xml:space="preserve">.; на обеспечение  бесплатным одноразовым горячим питанием детей из многодетных семей – 843,8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 xml:space="preserve">.; на обеспечение деятельности советников директора по воспитанию, выплату ежемесячного денежного вознаграждения – 81,1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8776C6" w:rsidRPr="0020144D" w:rsidRDefault="00815FAB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C6" w:rsidRPr="0020144D">
        <w:rPr>
          <w:rFonts w:ascii="Times New Roman" w:hAnsi="Times New Roman" w:cs="Times New Roman"/>
          <w:sz w:val="28"/>
          <w:szCs w:val="28"/>
        </w:rPr>
        <w:t xml:space="preserve">на оплату работ по проведению обследования незавершенного строительства, составление локально-сметного расчета по объекту «Строительство средней общеобразовательной школы на 90 учащихся МКОУ Покровская СОШ» - 14,0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76C6"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6C6"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>.;</w:t>
      </w:r>
    </w:p>
    <w:p w:rsidR="008776C6" w:rsidRPr="0020144D" w:rsidRDefault="00815FAB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C6" w:rsidRPr="0020144D">
        <w:rPr>
          <w:rFonts w:ascii="Times New Roman" w:hAnsi="Times New Roman" w:cs="Times New Roman"/>
          <w:sz w:val="28"/>
          <w:szCs w:val="28"/>
        </w:rPr>
        <w:t xml:space="preserve">на организацию дополнительного образования детей – 4239,6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76C6"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6C6"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>.;</w:t>
      </w:r>
    </w:p>
    <w:p w:rsidR="008776C6" w:rsidRPr="0020144D" w:rsidRDefault="00815FAB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C6" w:rsidRPr="0020144D">
        <w:rPr>
          <w:rFonts w:ascii="Times New Roman" w:hAnsi="Times New Roman" w:cs="Times New Roman"/>
          <w:sz w:val="28"/>
          <w:szCs w:val="28"/>
        </w:rPr>
        <w:t xml:space="preserve">на содержание детских оздоровительных учреждений – 473,3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76C6"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6C6"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>.;</w:t>
      </w:r>
    </w:p>
    <w:p w:rsidR="008776C6" w:rsidRPr="0020144D" w:rsidRDefault="00815FAB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C6" w:rsidRPr="0020144D">
        <w:rPr>
          <w:rFonts w:ascii="Times New Roman" w:hAnsi="Times New Roman" w:cs="Times New Roman"/>
          <w:sz w:val="28"/>
          <w:szCs w:val="28"/>
        </w:rPr>
        <w:t xml:space="preserve">на содержание аппарата управления – 1028,5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76C6"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6C6"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 xml:space="preserve">. из средств краевого бюджета на функционирование комиссии по делам несовершеннолетних и защите их прав и органов опеки и попечительства – 305,4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>.;</w:t>
      </w:r>
    </w:p>
    <w:p w:rsidR="008776C6" w:rsidRPr="0020144D" w:rsidRDefault="00815FAB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C6" w:rsidRPr="0020144D">
        <w:rPr>
          <w:rFonts w:ascii="Times New Roman" w:hAnsi="Times New Roman" w:cs="Times New Roman"/>
          <w:sz w:val="28"/>
          <w:szCs w:val="28"/>
        </w:rPr>
        <w:t xml:space="preserve">на содержание централизованной бухгалтерии – 631,6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76C6"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6C6"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>.;</w:t>
      </w:r>
    </w:p>
    <w:p w:rsidR="008776C6" w:rsidRPr="0020144D" w:rsidRDefault="00815FAB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C6" w:rsidRPr="0020144D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программы «Развитие образования в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 xml:space="preserve"> районе» - 93,7 </w:t>
      </w:r>
      <w:proofErr w:type="spellStart"/>
      <w:r w:rsidR="008776C6"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76C6"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76C6"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76C6" w:rsidRPr="0020144D">
        <w:rPr>
          <w:rFonts w:ascii="Times New Roman" w:hAnsi="Times New Roman" w:cs="Times New Roman"/>
          <w:sz w:val="28"/>
          <w:szCs w:val="28"/>
        </w:rPr>
        <w:t>.</w:t>
      </w:r>
    </w:p>
    <w:p w:rsidR="008776C6" w:rsidRPr="0020144D" w:rsidRDefault="008776C6" w:rsidP="008776C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ab/>
        <w:t xml:space="preserve">Исполнение по разделу «Культура» за 1 квартал 2025 года составило 4708,8 </w:t>
      </w:r>
      <w:proofErr w:type="spellStart"/>
      <w:r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sz w:val="28"/>
          <w:szCs w:val="28"/>
        </w:rPr>
        <w:t>., 3,04 % от общей суммы расходов:</w:t>
      </w:r>
    </w:p>
    <w:p w:rsidR="008776C6" w:rsidRPr="0020144D" w:rsidRDefault="008776C6" w:rsidP="008776C6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44D">
        <w:rPr>
          <w:rFonts w:ascii="Times New Roman" w:hAnsi="Times New Roman" w:cs="Times New Roman"/>
          <w:bCs/>
          <w:sz w:val="28"/>
          <w:szCs w:val="28"/>
        </w:rPr>
        <w:t xml:space="preserve">- на содержание районного Дома культуры направлено 2154,3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 xml:space="preserve">., в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 xml:space="preserve">. средства поселений в виде межбюджетных трансфертов по переданным полномочиям – 2085,9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>.;</w:t>
      </w:r>
    </w:p>
    <w:p w:rsidR="008776C6" w:rsidRPr="0020144D" w:rsidRDefault="008776C6" w:rsidP="008776C6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44D">
        <w:rPr>
          <w:rFonts w:ascii="Times New Roman" w:hAnsi="Times New Roman" w:cs="Times New Roman"/>
          <w:bCs/>
          <w:sz w:val="28"/>
          <w:szCs w:val="28"/>
        </w:rPr>
        <w:t xml:space="preserve">- на содержание районного музея – 221,8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>.;</w:t>
      </w:r>
    </w:p>
    <w:p w:rsidR="008776C6" w:rsidRPr="0020144D" w:rsidRDefault="008776C6" w:rsidP="008776C6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44D">
        <w:rPr>
          <w:rFonts w:ascii="Times New Roman" w:hAnsi="Times New Roman" w:cs="Times New Roman"/>
          <w:bCs/>
          <w:sz w:val="28"/>
          <w:szCs w:val="28"/>
        </w:rPr>
        <w:t xml:space="preserve">- на содержание районной библиотеки направлено 1054,8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>.;</w:t>
      </w:r>
    </w:p>
    <w:p w:rsidR="008776C6" w:rsidRPr="0020144D" w:rsidRDefault="008776C6" w:rsidP="008776C6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44D">
        <w:rPr>
          <w:rFonts w:ascii="Times New Roman" w:hAnsi="Times New Roman" w:cs="Times New Roman"/>
          <w:bCs/>
          <w:sz w:val="28"/>
          <w:szCs w:val="28"/>
        </w:rPr>
        <w:t xml:space="preserve">- на содержание аппарата управления – 272,6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>.;</w:t>
      </w:r>
    </w:p>
    <w:p w:rsidR="008776C6" w:rsidRPr="0020144D" w:rsidRDefault="008776C6" w:rsidP="008776C6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44D">
        <w:rPr>
          <w:rFonts w:ascii="Times New Roman" w:hAnsi="Times New Roman" w:cs="Times New Roman"/>
          <w:bCs/>
          <w:sz w:val="28"/>
          <w:szCs w:val="28"/>
        </w:rPr>
        <w:t xml:space="preserve">- на содержание централизованной бухгалтерии – 330,1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>.;</w:t>
      </w:r>
    </w:p>
    <w:p w:rsidR="008776C6" w:rsidRPr="0020144D" w:rsidRDefault="008776C6" w:rsidP="008776C6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44D">
        <w:rPr>
          <w:rFonts w:ascii="Times New Roman" w:hAnsi="Times New Roman" w:cs="Times New Roman"/>
          <w:bCs/>
          <w:sz w:val="28"/>
          <w:szCs w:val="28"/>
        </w:rPr>
        <w:t xml:space="preserve">- на обеспечение расчетов за топливно-энергетические ресурсы, потребляемые муниципальными учреждениями – 295,2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>.;</w:t>
      </w:r>
    </w:p>
    <w:p w:rsidR="008776C6" w:rsidRPr="0020144D" w:rsidRDefault="008776C6" w:rsidP="008776C6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44D">
        <w:rPr>
          <w:rFonts w:ascii="Times New Roman" w:hAnsi="Times New Roman" w:cs="Times New Roman"/>
          <w:bCs/>
          <w:sz w:val="28"/>
          <w:szCs w:val="28"/>
        </w:rPr>
        <w:t xml:space="preserve">- на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 xml:space="preserve"> части расходов местных бюджетов по оплате труда работников муниципальных учреждений – 365,6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>.;</w:t>
      </w:r>
    </w:p>
    <w:p w:rsidR="008776C6" w:rsidRPr="0020144D" w:rsidRDefault="008776C6" w:rsidP="008776C6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4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на реализацию мероприятий муниципальных целевых программ «Патриотическое воспитание граждан в муниципальном образовании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Родинский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 xml:space="preserve"> район», «Формирование здорового образа жизни у населения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 xml:space="preserve"> района»  - 14,4 </w:t>
      </w:r>
      <w:proofErr w:type="spellStart"/>
      <w:r w:rsidRPr="0020144D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bCs/>
          <w:sz w:val="28"/>
          <w:szCs w:val="28"/>
        </w:rPr>
        <w:t>.</w:t>
      </w:r>
    </w:p>
    <w:p w:rsidR="008776C6" w:rsidRPr="0020144D" w:rsidRDefault="008776C6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>По разделу «Социальная политика» произведены расходы в сумме 5178,6</w:t>
      </w:r>
      <w:r w:rsidRPr="0020144D">
        <w:t xml:space="preserve"> </w:t>
      </w:r>
      <w:r w:rsidRPr="0020144D">
        <w:rPr>
          <w:rFonts w:ascii="Times New Roman" w:hAnsi="Times New Roman" w:cs="Times New Roman"/>
          <w:sz w:val="28"/>
          <w:szCs w:val="28"/>
        </w:rPr>
        <w:t xml:space="preserve">тыс. руб. – 3,35 % от общего объема расходов. Средства направлены </w:t>
      </w:r>
      <w:proofErr w:type="gramStart"/>
      <w:r w:rsidRPr="002014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144D">
        <w:rPr>
          <w:rFonts w:ascii="Times New Roman" w:hAnsi="Times New Roman" w:cs="Times New Roman"/>
          <w:sz w:val="28"/>
          <w:szCs w:val="28"/>
        </w:rPr>
        <w:t>:</w:t>
      </w:r>
    </w:p>
    <w:p w:rsidR="008776C6" w:rsidRPr="0020144D" w:rsidRDefault="008776C6" w:rsidP="00877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на обеспечение жильем молодых семей в рамках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 за счет средств федерального бюджета направлено 133,2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 xml:space="preserve">., средства краевого бюджета – 167,9 </w:t>
      </w:r>
      <w:proofErr w:type="spellStart"/>
      <w:r w:rsidRPr="0020144D">
        <w:rPr>
          <w:sz w:val="28"/>
          <w:szCs w:val="28"/>
        </w:rPr>
        <w:t>тыс.руб</w:t>
      </w:r>
      <w:proofErr w:type="spellEnd"/>
      <w:r w:rsidRPr="0020144D">
        <w:rPr>
          <w:sz w:val="28"/>
          <w:szCs w:val="28"/>
        </w:rPr>
        <w:t xml:space="preserve">., </w:t>
      </w:r>
      <w:proofErr w:type="spellStart"/>
      <w:r w:rsidRPr="0020144D">
        <w:rPr>
          <w:sz w:val="28"/>
          <w:szCs w:val="28"/>
        </w:rPr>
        <w:t>софинансирование</w:t>
      </w:r>
      <w:proofErr w:type="spellEnd"/>
      <w:r w:rsidRPr="0020144D">
        <w:rPr>
          <w:sz w:val="28"/>
          <w:szCs w:val="28"/>
        </w:rPr>
        <w:t xml:space="preserve"> местного бюджета составило 167,9 </w:t>
      </w:r>
      <w:proofErr w:type="spellStart"/>
      <w:r w:rsidRPr="0020144D">
        <w:rPr>
          <w:sz w:val="28"/>
          <w:szCs w:val="28"/>
        </w:rPr>
        <w:t>тыс.руб</w:t>
      </w:r>
      <w:proofErr w:type="spellEnd"/>
      <w:r w:rsidRPr="0020144D">
        <w:rPr>
          <w:sz w:val="28"/>
          <w:szCs w:val="28"/>
        </w:rPr>
        <w:t>.;</w:t>
      </w:r>
    </w:p>
    <w:p w:rsidR="008776C6" w:rsidRPr="0020144D" w:rsidRDefault="008776C6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 xml:space="preserve">- на компенсацию расходов граждан на коммунальные услуги и уголь для населения в целях соблюдения предельного индекса платы граждан за счет средств краевого бюджета направлено 1305,8 </w:t>
      </w:r>
      <w:proofErr w:type="spellStart"/>
      <w:r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sz w:val="28"/>
          <w:szCs w:val="28"/>
        </w:rPr>
        <w:t>.;</w:t>
      </w:r>
    </w:p>
    <w:p w:rsidR="008776C6" w:rsidRPr="0020144D" w:rsidRDefault="008776C6" w:rsidP="008776C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>- выплаты на содержание детей в семье опекуна и приемной семье – 3184,1 тыс. руб.;</w:t>
      </w:r>
    </w:p>
    <w:p w:rsidR="008776C6" w:rsidRPr="0020144D" w:rsidRDefault="008776C6" w:rsidP="008776C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>- субсидии на компенсацию части родительской платы за содержание ребенка – 183,7  тыс. руб.;</w:t>
      </w:r>
    </w:p>
    <w:p w:rsidR="008776C6" w:rsidRPr="0020144D" w:rsidRDefault="008776C6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 xml:space="preserve">- на реализацию мероприятий муниципальной целевой программы </w:t>
      </w:r>
      <w:r w:rsidRPr="0020144D">
        <w:rPr>
          <w:rFonts w:ascii="Times New Roman" w:hAnsi="Times New Roman"/>
          <w:sz w:val="28"/>
          <w:szCs w:val="28"/>
        </w:rPr>
        <w:t xml:space="preserve">«Демографическое развитие </w:t>
      </w:r>
      <w:proofErr w:type="spellStart"/>
      <w:r w:rsidRPr="0020144D">
        <w:rPr>
          <w:rFonts w:ascii="Times New Roman" w:hAnsi="Times New Roman"/>
          <w:sz w:val="28"/>
          <w:szCs w:val="28"/>
        </w:rPr>
        <w:t>Родинского</w:t>
      </w:r>
      <w:proofErr w:type="spellEnd"/>
      <w:r w:rsidRPr="0020144D">
        <w:rPr>
          <w:rFonts w:ascii="Times New Roman" w:hAnsi="Times New Roman"/>
          <w:sz w:val="28"/>
          <w:szCs w:val="28"/>
        </w:rPr>
        <w:t xml:space="preserve"> района» –</w:t>
      </w:r>
      <w:r w:rsidRPr="0020144D">
        <w:rPr>
          <w:rFonts w:ascii="Times New Roman" w:hAnsi="Times New Roman" w:cs="Times New Roman"/>
          <w:sz w:val="28"/>
          <w:szCs w:val="28"/>
        </w:rPr>
        <w:t xml:space="preserve"> 36,0 </w:t>
      </w:r>
      <w:proofErr w:type="spellStart"/>
      <w:r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sz w:val="28"/>
          <w:szCs w:val="28"/>
        </w:rPr>
        <w:t>.</w:t>
      </w:r>
    </w:p>
    <w:p w:rsidR="008776C6" w:rsidRPr="0020144D" w:rsidRDefault="008776C6" w:rsidP="008776C6">
      <w:pPr>
        <w:ind w:firstLine="85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По подразделу 1100 «Физическая культура и спорт» исполнение составило 3616,8 тыс. руб. (2,34% от общего объема расходов), в том числе: </w:t>
      </w:r>
    </w:p>
    <w:p w:rsidR="008776C6" w:rsidRPr="0020144D" w:rsidRDefault="008776C6" w:rsidP="008776C6">
      <w:pPr>
        <w:ind w:firstLine="85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>- на обеспечение деятельности учреждений массового спорта – 3588,7 тыс. руб.;</w:t>
      </w:r>
    </w:p>
    <w:p w:rsidR="008776C6" w:rsidRPr="0020144D" w:rsidRDefault="008776C6" w:rsidP="008776C6">
      <w:pPr>
        <w:ind w:firstLine="85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- на реализацию  мероприятий муниципальной целевой программы </w:t>
      </w:r>
      <w:r w:rsidRPr="0020144D">
        <w:rPr>
          <w:b/>
          <w:sz w:val="28"/>
          <w:szCs w:val="28"/>
        </w:rPr>
        <w:t xml:space="preserve"> </w:t>
      </w:r>
      <w:r w:rsidRPr="0020144D">
        <w:rPr>
          <w:sz w:val="28"/>
          <w:szCs w:val="28"/>
        </w:rPr>
        <w:t xml:space="preserve">«Развитие физической культуры и спорта в </w:t>
      </w:r>
      <w:proofErr w:type="spellStart"/>
      <w:r w:rsidRPr="0020144D">
        <w:rPr>
          <w:sz w:val="28"/>
          <w:szCs w:val="28"/>
        </w:rPr>
        <w:t>Родинском</w:t>
      </w:r>
      <w:proofErr w:type="spellEnd"/>
      <w:r w:rsidRPr="0020144D">
        <w:rPr>
          <w:sz w:val="28"/>
          <w:szCs w:val="28"/>
        </w:rPr>
        <w:t xml:space="preserve"> районе» - 28,1 тыс. руб.</w:t>
      </w:r>
    </w:p>
    <w:p w:rsidR="008776C6" w:rsidRPr="0020144D" w:rsidRDefault="008776C6" w:rsidP="008776C6">
      <w:pPr>
        <w:ind w:firstLine="856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По разделу 1200 «Периодическая печать и издательства»  исполнение составило 220,0 </w:t>
      </w:r>
      <w:proofErr w:type="spellStart"/>
      <w:r w:rsidRPr="0020144D">
        <w:rPr>
          <w:sz w:val="28"/>
          <w:szCs w:val="28"/>
        </w:rPr>
        <w:t>тыс</w:t>
      </w:r>
      <w:proofErr w:type="gramStart"/>
      <w:r w:rsidRPr="0020144D">
        <w:rPr>
          <w:sz w:val="28"/>
          <w:szCs w:val="28"/>
        </w:rPr>
        <w:t>.р</w:t>
      </w:r>
      <w:proofErr w:type="gramEnd"/>
      <w:r w:rsidRPr="0020144D">
        <w:rPr>
          <w:sz w:val="28"/>
          <w:szCs w:val="28"/>
        </w:rPr>
        <w:t>уб</w:t>
      </w:r>
      <w:proofErr w:type="spellEnd"/>
      <w:r w:rsidRPr="0020144D">
        <w:rPr>
          <w:sz w:val="28"/>
          <w:szCs w:val="28"/>
        </w:rPr>
        <w:t>. Средства направлены на оплату расходов по опубликованию нормативно-правовых актов  в средствах массовой информации.</w:t>
      </w:r>
    </w:p>
    <w:p w:rsidR="008776C6" w:rsidRPr="0020144D" w:rsidRDefault="008776C6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>Межбюджетные трансферты исполнены в сумме 7934,9 тыс. руб., что составляет 5,13 % от общего объема расходов, в том числе:</w:t>
      </w:r>
    </w:p>
    <w:p w:rsidR="008776C6" w:rsidRPr="0020144D" w:rsidRDefault="008776C6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 xml:space="preserve">- дотация на выравнивание поселениям –  672,0 тыс. руб., в </w:t>
      </w:r>
      <w:proofErr w:type="spellStart"/>
      <w:r w:rsidRPr="0020144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0144D">
        <w:rPr>
          <w:rFonts w:ascii="Times New Roman" w:hAnsi="Times New Roman" w:cs="Times New Roman"/>
          <w:sz w:val="28"/>
          <w:szCs w:val="28"/>
        </w:rPr>
        <w:t xml:space="preserve">. за счет средств краевого бюджета – 539,0 </w:t>
      </w:r>
      <w:proofErr w:type="spellStart"/>
      <w:r w:rsidRPr="002014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0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14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0144D">
        <w:rPr>
          <w:rFonts w:ascii="Times New Roman" w:hAnsi="Times New Roman" w:cs="Times New Roman"/>
          <w:sz w:val="28"/>
          <w:szCs w:val="28"/>
        </w:rPr>
        <w:t>.;</w:t>
      </w:r>
    </w:p>
    <w:p w:rsidR="008776C6" w:rsidRPr="0020144D" w:rsidRDefault="008776C6" w:rsidP="008776C6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44D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бюджетам сельских поселений на поддержание мер по обеспечению платежеспособности местных бюджетов– 7262,9 тыс. руб. </w:t>
      </w:r>
    </w:p>
    <w:p w:rsidR="00BE2A6A" w:rsidRPr="0020144D" w:rsidRDefault="00250EFD" w:rsidP="00335AFA">
      <w:pPr>
        <w:pStyle w:val="ad"/>
        <w:spacing w:line="240" w:lineRule="auto"/>
        <w:ind w:right="-142" w:firstLine="0"/>
        <w:rPr>
          <w:b/>
        </w:rPr>
      </w:pPr>
      <w:r w:rsidRPr="0020144D">
        <w:tab/>
      </w:r>
      <w:r w:rsidR="00D10B27" w:rsidRPr="0020144D">
        <w:rPr>
          <w:b/>
        </w:rPr>
        <w:t xml:space="preserve">     </w:t>
      </w:r>
      <w:r w:rsidR="00AB358B" w:rsidRPr="0020144D">
        <w:rPr>
          <w:b/>
        </w:rPr>
        <w:t xml:space="preserve">   </w:t>
      </w:r>
      <w:r w:rsidR="00BE2A6A" w:rsidRPr="0020144D">
        <w:rPr>
          <w:b/>
        </w:rPr>
        <w:t>Источники финансирования дефицита бюджета.</w:t>
      </w:r>
    </w:p>
    <w:p w:rsidR="00BE2A6A" w:rsidRPr="0020144D" w:rsidRDefault="00BE2A6A" w:rsidP="00DC7246">
      <w:pPr>
        <w:pStyle w:val="a3"/>
        <w:ind w:left="-142" w:right="-142" w:firstLine="567"/>
        <w:jc w:val="both"/>
      </w:pPr>
      <w:r w:rsidRPr="0020144D">
        <w:t>Решением о бюджете</w:t>
      </w:r>
      <w:r w:rsidR="00B0247A" w:rsidRPr="0020144D">
        <w:t xml:space="preserve">, с учетом внесенных изменений </w:t>
      </w:r>
      <w:r w:rsidRPr="0020144D">
        <w:t xml:space="preserve">  прогнозируемый дефицит бюджета муниципального образования был утвержден в сумме </w:t>
      </w:r>
      <w:r w:rsidR="00B0247A" w:rsidRPr="0020144D">
        <w:t>37852,8</w:t>
      </w:r>
      <w:r w:rsidR="0054129C" w:rsidRPr="0020144D">
        <w:t xml:space="preserve"> </w:t>
      </w:r>
      <w:r w:rsidRPr="0020144D">
        <w:t xml:space="preserve">тыс. рублей. В соответствии с отчетом об исполнении бюджета за 1 квартал бюджет исполнен с превышением </w:t>
      </w:r>
      <w:r w:rsidR="00804309" w:rsidRPr="0020144D">
        <w:t>до</w:t>
      </w:r>
      <w:r w:rsidRPr="0020144D">
        <w:t xml:space="preserve">ходов над </w:t>
      </w:r>
      <w:r w:rsidR="00804309" w:rsidRPr="0020144D">
        <w:t>рас</w:t>
      </w:r>
      <w:r w:rsidRPr="0020144D">
        <w:t xml:space="preserve">ходами в сумме </w:t>
      </w:r>
      <w:r w:rsidR="00B0247A" w:rsidRPr="0020144D">
        <w:t>10849,8</w:t>
      </w:r>
      <w:r w:rsidRPr="0020144D">
        <w:t xml:space="preserve"> </w:t>
      </w:r>
      <w:proofErr w:type="spellStart"/>
      <w:r w:rsidRPr="0020144D">
        <w:t>тыс</w:t>
      </w:r>
      <w:proofErr w:type="gramStart"/>
      <w:r w:rsidRPr="0020144D">
        <w:t>.р</w:t>
      </w:r>
      <w:proofErr w:type="gramEnd"/>
      <w:r w:rsidRPr="0020144D">
        <w:t>ублей</w:t>
      </w:r>
      <w:proofErr w:type="spellEnd"/>
      <w:r w:rsidRPr="0020144D">
        <w:t>.</w:t>
      </w:r>
    </w:p>
    <w:p w:rsidR="00BE2A6A" w:rsidRPr="0020144D" w:rsidRDefault="00815FAB" w:rsidP="00DC7246">
      <w:pPr>
        <w:pStyle w:val="a3"/>
        <w:ind w:left="-142" w:right="-142" w:firstLine="567"/>
        <w:jc w:val="both"/>
        <w:rPr>
          <w:b/>
        </w:rPr>
      </w:pPr>
      <w:r>
        <w:rPr>
          <w:b/>
        </w:rPr>
        <w:lastRenderedPageBreak/>
        <w:t xml:space="preserve"> </w:t>
      </w:r>
      <w:r w:rsidR="00AB358B" w:rsidRPr="0020144D">
        <w:rPr>
          <w:b/>
        </w:rPr>
        <w:t xml:space="preserve">   </w:t>
      </w:r>
      <w:r w:rsidR="00BE2A6A" w:rsidRPr="0020144D">
        <w:rPr>
          <w:b/>
        </w:rPr>
        <w:t>Анализ исполнения средств резервного фонда.</w:t>
      </w:r>
    </w:p>
    <w:p w:rsidR="00B0247A" w:rsidRPr="0020144D" w:rsidRDefault="00B0247A" w:rsidP="00B0247A">
      <w:pPr>
        <w:ind w:firstLine="708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Расходование средств резервного фонда Администрации </w:t>
      </w:r>
      <w:proofErr w:type="spellStart"/>
      <w:r w:rsidRPr="0020144D">
        <w:rPr>
          <w:sz w:val="28"/>
          <w:szCs w:val="28"/>
        </w:rPr>
        <w:t>Родинского</w:t>
      </w:r>
      <w:proofErr w:type="spellEnd"/>
      <w:r w:rsidRPr="0020144D">
        <w:rPr>
          <w:sz w:val="28"/>
          <w:szCs w:val="28"/>
        </w:rPr>
        <w:t xml:space="preserve"> района, в соответствии с Положением о порядке использования бюджетных ассигнований резервного фонда Администрации </w:t>
      </w:r>
      <w:proofErr w:type="spellStart"/>
      <w:r w:rsidRPr="0020144D">
        <w:rPr>
          <w:sz w:val="28"/>
          <w:szCs w:val="28"/>
        </w:rPr>
        <w:t>Родинского</w:t>
      </w:r>
      <w:proofErr w:type="spellEnd"/>
      <w:r w:rsidRPr="0020144D">
        <w:rPr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Pr="0020144D">
        <w:rPr>
          <w:sz w:val="28"/>
          <w:szCs w:val="28"/>
        </w:rPr>
        <w:t>Родинского</w:t>
      </w:r>
      <w:proofErr w:type="spellEnd"/>
      <w:r w:rsidRPr="0020144D">
        <w:rPr>
          <w:sz w:val="28"/>
          <w:szCs w:val="28"/>
        </w:rPr>
        <w:t xml:space="preserve"> района от 24.03.2021 № 77, в 1 квартале 202</w:t>
      </w:r>
      <w:r w:rsidR="00BC6CD5">
        <w:rPr>
          <w:sz w:val="28"/>
          <w:szCs w:val="28"/>
        </w:rPr>
        <w:t>5</w:t>
      </w:r>
      <w:r w:rsidRPr="0020144D">
        <w:rPr>
          <w:sz w:val="28"/>
          <w:szCs w:val="28"/>
        </w:rPr>
        <w:t xml:space="preserve"> года не производилось.</w:t>
      </w:r>
    </w:p>
    <w:p w:rsidR="00462C29" w:rsidRPr="0020144D" w:rsidRDefault="00D33B9E" w:rsidP="00B0247A">
      <w:pPr>
        <w:ind w:firstLine="708"/>
        <w:jc w:val="both"/>
        <w:rPr>
          <w:sz w:val="28"/>
          <w:szCs w:val="28"/>
        </w:rPr>
      </w:pPr>
      <w:r w:rsidRPr="0020144D">
        <w:rPr>
          <w:b/>
          <w:sz w:val="28"/>
          <w:szCs w:val="28"/>
        </w:rPr>
        <w:t>Анализ исполнения средств запланированных на реализацию Муниципальных  программ</w:t>
      </w:r>
      <w:r w:rsidRPr="0020144D">
        <w:t xml:space="preserve"> </w:t>
      </w:r>
    </w:p>
    <w:p w:rsidR="00514202" w:rsidRPr="0020144D" w:rsidRDefault="00BE2A6A" w:rsidP="00F0506F">
      <w:pPr>
        <w:tabs>
          <w:tab w:val="left" w:pos="4020"/>
        </w:tabs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Бюджетные ассигнования, запланированные на реализацию </w:t>
      </w:r>
      <w:r w:rsidR="0086206D" w:rsidRPr="0020144D">
        <w:rPr>
          <w:sz w:val="28"/>
          <w:szCs w:val="28"/>
        </w:rPr>
        <w:t xml:space="preserve">двадцати </w:t>
      </w:r>
      <w:r w:rsidRPr="0020144D">
        <w:rPr>
          <w:sz w:val="28"/>
          <w:szCs w:val="28"/>
        </w:rPr>
        <w:t xml:space="preserve">Муниципальных </w:t>
      </w:r>
      <w:r w:rsidR="0086206D" w:rsidRPr="0020144D">
        <w:rPr>
          <w:sz w:val="28"/>
          <w:szCs w:val="28"/>
        </w:rPr>
        <w:t xml:space="preserve"> </w:t>
      </w:r>
      <w:r w:rsidRPr="0020144D">
        <w:rPr>
          <w:sz w:val="28"/>
          <w:szCs w:val="28"/>
        </w:rPr>
        <w:t>программ</w:t>
      </w:r>
      <w:r w:rsidR="0086206D" w:rsidRPr="0020144D">
        <w:rPr>
          <w:sz w:val="28"/>
          <w:szCs w:val="28"/>
        </w:rPr>
        <w:t xml:space="preserve"> </w:t>
      </w:r>
      <w:r w:rsidRPr="0020144D">
        <w:rPr>
          <w:sz w:val="28"/>
          <w:szCs w:val="28"/>
        </w:rPr>
        <w:t>на 202</w:t>
      </w:r>
      <w:r w:rsidR="00D33B9E" w:rsidRPr="0020144D">
        <w:rPr>
          <w:sz w:val="28"/>
          <w:szCs w:val="28"/>
        </w:rPr>
        <w:t>5</w:t>
      </w:r>
      <w:r w:rsidRPr="0020144D">
        <w:rPr>
          <w:sz w:val="28"/>
          <w:szCs w:val="28"/>
        </w:rPr>
        <w:t xml:space="preserve"> год,  </w:t>
      </w:r>
      <w:r w:rsidR="0086206D" w:rsidRPr="0020144D">
        <w:rPr>
          <w:sz w:val="28"/>
          <w:szCs w:val="28"/>
        </w:rPr>
        <w:t>составили</w:t>
      </w:r>
      <w:r w:rsidRPr="0020144D">
        <w:rPr>
          <w:sz w:val="28"/>
          <w:szCs w:val="28"/>
        </w:rPr>
        <w:t xml:space="preserve"> </w:t>
      </w:r>
      <w:r w:rsidR="00222883" w:rsidRPr="0020144D">
        <w:rPr>
          <w:sz w:val="28"/>
          <w:szCs w:val="28"/>
        </w:rPr>
        <w:t xml:space="preserve"> </w:t>
      </w:r>
      <w:r w:rsidR="00D33B9E" w:rsidRPr="0020144D">
        <w:rPr>
          <w:sz w:val="28"/>
          <w:szCs w:val="28"/>
        </w:rPr>
        <w:t xml:space="preserve">14563,8 </w:t>
      </w:r>
      <w:r w:rsidRPr="0020144D">
        <w:rPr>
          <w:sz w:val="28"/>
          <w:szCs w:val="28"/>
        </w:rPr>
        <w:t>тыс. руб.</w:t>
      </w:r>
      <w:r w:rsidR="00222883" w:rsidRPr="0020144D">
        <w:rPr>
          <w:sz w:val="28"/>
          <w:szCs w:val="28"/>
        </w:rPr>
        <w:t>,</w:t>
      </w:r>
      <w:r w:rsidRPr="0020144D">
        <w:rPr>
          <w:sz w:val="28"/>
          <w:szCs w:val="28"/>
        </w:rPr>
        <w:t xml:space="preserve"> в 1 квартале 202</w:t>
      </w:r>
      <w:r w:rsidR="00D33B9E" w:rsidRPr="0020144D">
        <w:rPr>
          <w:sz w:val="28"/>
          <w:szCs w:val="28"/>
        </w:rPr>
        <w:t>5</w:t>
      </w:r>
      <w:r w:rsidRPr="0020144D">
        <w:rPr>
          <w:sz w:val="28"/>
          <w:szCs w:val="28"/>
        </w:rPr>
        <w:t xml:space="preserve"> года профинансированы в сумме </w:t>
      </w:r>
      <w:r w:rsidR="00D33B9E" w:rsidRPr="0020144D">
        <w:rPr>
          <w:sz w:val="28"/>
          <w:szCs w:val="28"/>
        </w:rPr>
        <w:t>449,6</w:t>
      </w:r>
      <w:r w:rsidRPr="0020144D">
        <w:rPr>
          <w:sz w:val="28"/>
          <w:szCs w:val="28"/>
        </w:rPr>
        <w:t xml:space="preserve"> тыс.</w:t>
      </w:r>
      <w:r w:rsidR="00D33B9E" w:rsidRPr="0020144D">
        <w:rPr>
          <w:sz w:val="28"/>
          <w:szCs w:val="28"/>
        </w:rPr>
        <w:t xml:space="preserve"> </w:t>
      </w:r>
      <w:r w:rsidRPr="0020144D">
        <w:rPr>
          <w:sz w:val="28"/>
          <w:szCs w:val="28"/>
        </w:rPr>
        <w:t>рублей</w:t>
      </w:r>
      <w:r w:rsidR="00D33B9E" w:rsidRPr="0020144D">
        <w:rPr>
          <w:sz w:val="28"/>
          <w:szCs w:val="28"/>
        </w:rPr>
        <w:t>,</w:t>
      </w:r>
      <w:r w:rsidRPr="0020144D">
        <w:rPr>
          <w:sz w:val="28"/>
          <w:szCs w:val="28"/>
        </w:rPr>
        <w:t xml:space="preserve"> или на </w:t>
      </w:r>
      <w:r w:rsidR="00514202" w:rsidRPr="0020144D">
        <w:rPr>
          <w:sz w:val="28"/>
          <w:szCs w:val="28"/>
        </w:rPr>
        <w:t>3,</w:t>
      </w:r>
      <w:r w:rsidR="00D33B9E" w:rsidRPr="0020144D">
        <w:rPr>
          <w:sz w:val="28"/>
          <w:szCs w:val="28"/>
        </w:rPr>
        <w:t>0</w:t>
      </w:r>
      <w:r w:rsidR="00222883" w:rsidRPr="0020144D">
        <w:rPr>
          <w:sz w:val="28"/>
          <w:szCs w:val="28"/>
        </w:rPr>
        <w:t>8</w:t>
      </w:r>
      <w:r w:rsidRPr="0020144D">
        <w:rPr>
          <w:sz w:val="28"/>
          <w:szCs w:val="28"/>
        </w:rPr>
        <w:t xml:space="preserve"> %</w:t>
      </w:r>
      <w:r w:rsidR="00D33B9E" w:rsidRPr="0020144D">
        <w:rPr>
          <w:sz w:val="28"/>
          <w:szCs w:val="28"/>
        </w:rPr>
        <w:t xml:space="preserve">, по девяти программам из двадцати, в том числе, по программе </w:t>
      </w:r>
      <w:r w:rsidR="004E0525" w:rsidRPr="0020144D">
        <w:rPr>
          <w:sz w:val="28"/>
          <w:szCs w:val="28"/>
        </w:rPr>
        <w:t xml:space="preserve">«Культура </w:t>
      </w:r>
      <w:proofErr w:type="spellStart"/>
      <w:r w:rsidR="004E0525" w:rsidRPr="0020144D">
        <w:rPr>
          <w:sz w:val="28"/>
          <w:szCs w:val="28"/>
        </w:rPr>
        <w:t>Родинского</w:t>
      </w:r>
      <w:proofErr w:type="spellEnd"/>
      <w:r w:rsidR="004E0525" w:rsidRPr="0020144D">
        <w:rPr>
          <w:sz w:val="28"/>
          <w:szCs w:val="28"/>
        </w:rPr>
        <w:t xml:space="preserve"> района» на 2021- 2025 годы при плановых назначениях в сумме 388,1 </w:t>
      </w:r>
      <w:proofErr w:type="spellStart"/>
      <w:r w:rsidR="004E0525" w:rsidRPr="0020144D">
        <w:rPr>
          <w:sz w:val="28"/>
          <w:szCs w:val="28"/>
        </w:rPr>
        <w:t>тыс</w:t>
      </w:r>
      <w:proofErr w:type="gramStart"/>
      <w:r w:rsidR="004E0525" w:rsidRPr="0020144D">
        <w:rPr>
          <w:sz w:val="28"/>
          <w:szCs w:val="28"/>
        </w:rPr>
        <w:t>.р</w:t>
      </w:r>
      <w:proofErr w:type="gramEnd"/>
      <w:r w:rsidR="004E0525" w:rsidRPr="0020144D">
        <w:rPr>
          <w:sz w:val="28"/>
          <w:szCs w:val="28"/>
        </w:rPr>
        <w:t>уб</w:t>
      </w:r>
      <w:proofErr w:type="spellEnd"/>
      <w:r w:rsidR="004E0525" w:rsidRPr="0020144D">
        <w:rPr>
          <w:sz w:val="28"/>
          <w:szCs w:val="28"/>
        </w:rPr>
        <w:t xml:space="preserve">., сумма финансирования составила 90,0 </w:t>
      </w:r>
      <w:proofErr w:type="spellStart"/>
      <w:r w:rsidR="004E0525" w:rsidRPr="0020144D">
        <w:rPr>
          <w:sz w:val="28"/>
          <w:szCs w:val="28"/>
        </w:rPr>
        <w:t>тыс</w:t>
      </w:r>
      <w:proofErr w:type="spellEnd"/>
      <w:r w:rsidR="004E0525" w:rsidRPr="0020144D">
        <w:rPr>
          <w:sz w:val="28"/>
          <w:szCs w:val="28"/>
        </w:rPr>
        <w:t xml:space="preserve"> руб. или на 23,2%,«Развитие архивного дела в </w:t>
      </w:r>
      <w:proofErr w:type="spellStart"/>
      <w:r w:rsidR="004E0525" w:rsidRPr="0020144D">
        <w:rPr>
          <w:sz w:val="28"/>
          <w:szCs w:val="28"/>
        </w:rPr>
        <w:t>Родинском</w:t>
      </w:r>
      <w:proofErr w:type="spellEnd"/>
      <w:r w:rsidR="004E0525" w:rsidRPr="0020144D">
        <w:rPr>
          <w:sz w:val="28"/>
          <w:szCs w:val="28"/>
        </w:rPr>
        <w:t xml:space="preserve"> районе на 2021-2025 годы»</w:t>
      </w:r>
      <w:r w:rsidR="00D33B9E" w:rsidRPr="0020144D">
        <w:rPr>
          <w:sz w:val="28"/>
          <w:szCs w:val="28"/>
        </w:rPr>
        <w:t xml:space="preserve">  </w:t>
      </w:r>
      <w:r w:rsidR="004E0525" w:rsidRPr="0020144D">
        <w:rPr>
          <w:sz w:val="28"/>
          <w:szCs w:val="28"/>
        </w:rPr>
        <w:t xml:space="preserve">при плановых назначениях в сумме 25,0 </w:t>
      </w:r>
      <w:proofErr w:type="spellStart"/>
      <w:r w:rsidR="004E0525" w:rsidRPr="0020144D">
        <w:rPr>
          <w:sz w:val="28"/>
          <w:szCs w:val="28"/>
        </w:rPr>
        <w:t>тыс</w:t>
      </w:r>
      <w:proofErr w:type="gramStart"/>
      <w:r w:rsidR="004E0525" w:rsidRPr="0020144D">
        <w:rPr>
          <w:sz w:val="28"/>
          <w:szCs w:val="28"/>
        </w:rPr>
        <w:t>.р</w:t>
      </w:r>
      <w:proofErr w:type="gramEnd"/>
      <w:r w:rsidR="004E0525" w:rsidRPr="0020144D">
        <w:rPr>
          <w:sz w:val="28"/>
          <w:szCs w:val="28"/>
        </w:rPr>
        <w:t>уб</w:t>
      </w:r>
      <w:proofErr w:type="spellEnd"/>
      <w:r w:rsidR="004E0525" w:rsidRPr="0020144D">
        <w:rPr>
          <w:sz w:val="28"/>
          <w:szCs w:val="28"/>
        </w:rPr>
        <w:t xml:space="preserve">., сумма финансирования составила 10,5 </w:t>
      </w:r>
      <w:proofErr w:type="spellStart"/>
      <w:r w:rsidR="004E0525" w:rsidRPr="0020144D">
        <w:rPr>
          <w:sz w:val="28"/>
          <w:szCs w:val="28"/>
        </w:rPr>
        <w:t>тыс</w:t>
      </w:r>
      <w:proofErr w:type="spellEnd"/>
      <w:r w:rsidR="004E0525" w:rsidRPr="0020144D">
        <w:rPr>
          <w:sz w:val="28"/>
          <w:szCs w:val="28"/>
        </w:rPr>
        <w:t xml:space="preserve"> руб. или на 42,%,</w:t>
      </w:r>
      <w:r w:rsidR="00EA0284" w:rsidRPr="0020144D">
        <w:rPr>
          <w:sz w:val="28"/>
          <w:szCs w:val="28"/>
        </w:rPr>
        <w:t xml:space="preserve"> «Патриотическое воспитание граждан в муниципальном образовании </w:t>
      </w:r>
      <w:proofErr w:type="spellStart"/>
      <w:r w:rsidR="00EA0284" w:rsidRPr="0020144D">
        <w:rPr>
          <w:sz w:val="28"/>
          <w:szCs w:val="28"/>
        </w:rPr>
        <w:t>Родинский</w:t>
      </w:r>
      <w:proofErr w:type="spellEnd"/>
      <w:r w:rsidR="00EA0284" w:rsidRPr="0020144D">
        <w:rPr>
          <w:sz w:val="28"/>
          <w:szCs w:val="28"/>
        </w:rPr>
        <w:t xml:space="preserve"> район Алтайского края» на 2022-2026 годы</w:t>
      </w:r>
      <w:r w:rsidR="00D33B9E" w:rsidRPr="0020144D">
        <w:rPr>
          <w:sz w:val="28"/>
          <w:szCs w:val="28"/>
        </w:rPr>
        <w:t xml:space="preserve"> </w:t>
      </w:r>
      <w:r w:rsidR="00EA0284" w:rsidRPr="0020144D">
        <w:rPr>
          <w:sz w:val="28"/>
          <w:szCs w:val="28"/>
        </w:rPr>
        <w:t xml:space="preserve">при плановых назначениях в сумме 39,0 </w:t>
      </w:r>
      <w:proofErr w:type="spellStart"/>
      <w:r w:rsidR="00EA0284" w:rsidRPr="0020144D">
        <w:rPr>
          <w:sz w:val="28"/>
          <w:szCs w:val="28"/>
        </w:rPr>
        <w:t>тыс.руб</w:t>
      </w:r>
      <w:proofErr w:type="spellEnd"/>
      <w:r w:rsidR="00EA0284" w:rsidRPr="0020144D">
        <w:rPr>
          <w:sz w:val="28"/>
          <w:szCs w:val="28"/>
        </w:rPr>
        <w:t>., сумма финансирования составила</w:t>
      </w:r>
      <w:r w:rsidR="00EA0284" w:rsidRPr="0020144D">
        <w:t xml:space="preserve"> 7,4 </w:t>
      </w:r>
      <w:proofErr w:type="spellStart"/>
      <w:r w:rsidR="00EA0284" w:rsidRPr="0020144D">
        <w:t>тыс</w:t>
      </w:r>
      <w:proofErr w:type="spellEnd"/>
      <w:r w:rsidR="00EA0284" w:rsidRPr="0020144D">
        <w:t xml:space="preserve"> руб. или на 18,97</w:t>
      </w:r>
      <w:r w:rsidR="00EA0284" w:rsidRPr="0020144D">
        <w:rPr>
          <w:sz w:val="28"/>
          <w:szCs w:val="28"/>
        </w:rPr>
        <w:t>,%,</w:t>
      </w:r>
      <w:r w:rsidR="00074309" w:rsidRPr="0020144D">
        <w:rPr>
          <w:sz w:val="28"/>
          <w:szCs w:val="28"/>
        </w:rPr>
        <w:t xml:space="preserve"> «Комплексное развитие сельских территорий </w:t>
      </w:r>
      <w:proofErr w:type="spellStart"/>
      <w:r w:rsidR="00074309" w:rsidRPr="0020144D">
        <w:rPr>
          <w:sz w:val="28"/>
          <w:szCs w:val="28"/>
        </w:rPr>
        <w:t>Родинского</w:t>
      </w:r>
      <w:proofErr w:type="spellEnd"/>
      <w:r w:rsidR="00074309" w:rsidRPr="0020144D">
        <w:rPr>
          <w:sz w:val="28"/>
          <w:szCs w:val="28"/>
        </w:rPr>
        <w:t xml:space="preserve"> района Алтайского края» на 2020-2025 годы </w:t>
      </w:r>
      <w:proofErr w:type="spellStart"/>
      <w:proofErr w:type="gramStart"/>
      <w:r w:rsidR="00074309" w:rsidRPr="0020144D">
        <w:rPr>
          <w:sz w:val="28"/>
          <w:szCs w:val="28"/>
        </w:rPr>
        <w:t>годы</w:t>
      </w:r>
      <w:proofErr w:type="spellEnd"/>
      <w:proofErr w:type="gramEnd"/>
      <w:r w:rsidR="00074309" w:rsidRPr="0020144D">
        <w:rPr>
          <w:sz w:val="28"/>
          <w:szCs w:val="28"/>
        </w:rPr>
        <w:t xml:space="preserve"> при плановых назначениях в сумме 10827,6 </w:t>
      </w:r>
      <w:proofErr w:type="spellStart"/>
      <w:r w:rsidR="00074309" w:rsidRPr="0020144D">
        <w:rPr>
          <w:sz w:val="28"/>
          <w:szCs w:val="28"/>
        </w:rPr>
        <w:t>тыс.руб</w:t>
      </w:r>
      <w:proofErr w:type="spellEnd"/>
      <w:r w:rsidR="00074309" w:rsidRPr="0020144D">
        <w:rPr>
          <w:sz w:val="28"/>
          <w:szCs w:val="28"/>
        </w:rPr>
        <w:t xml:space="preserve">., сумма финансирования составила 9,0 </w:t>
      </w:r>
      <w:proofErr w:type="spellStart"/>
      <w:r w:rsidR="00074309" w:rsidRPr="0020144D">
        <w:rPr>
          <w:sz w:val="28"/>
          <w:szCs w:val="28"/>
        </w:rPr>
        <w:t>тыс</w:t>
      </w:r>
      <w:proofErr w:type="spellEnd"/>
      <w:r w:rsidR="00074309" w:rsidRPr="0020144D">
        <w:rPr>
          <w:sz w:val="28"/>
          <w:szCs w:val="28"/>
        </w:rPr>
        <w:t xml:space="preserve"> руб. или на 0,08,%,</w:t>
      </w:r>
      <w:r w:rsidR="00585865" w:rsidRPr="0020144D">
        <w:rPr>
          <w:sz w:val="28"/>
          <w:szCs w:val="28"/>
        </w:rPr>
        <w:t xml:space="preserve"> «Развитие образования в </w:t>
      </w:r>
      <w:proofErr w:type="spellStart"/>
      <w:r w:rsidR="00585865" w:rsidRPr="0020144D">
        <w:rPr>
          <w:sz w:val="28"/>
          <w:szCs w:val="28"/>
        </w:rPr>
        <w:t>Родинском</w:t>
      </w:r>
      <w:proofErr w:type="spellEnd"/>
      <w:r w:rsidR="00585865" w:rsidRPr="0020144D">
        <w:rPr>
          <w:sz w:val="28"/>
          <w:szCs w:val="28"/>
        </w:rPr>
        <w:t xml:space="preserve"> районе на 2021-2025 годы» при плановых назначениях в сумме1120,9 </w:t>
      </w:r>
      <w:proofErr w:type="spellStart"/>
      <w:r w:rsidR="00585865" w:rsidRPr="0020144D">
        <w:rPr>
          <w:sz w:val="28"/>
          <w:szCs w:val="28"/>
        </w:rPr>
        <w:t>тыс.руб</w:t>
      </w:r>
      <w:proofErr w:type="spellEnd"/>
      <w:r w:rsidR="00585865" w:rsidRPr="0020144D">
        <w:rPr>
          <w:sz w:val="28"/>
          <w:szCs w:val="28"/>
        </w:rPr>
        <w:t xml:space="preserve">., сумма финансирования составила 93,7 </w:t>
      </w:r>
      <w:proofErr w:type="spellStart"/>
      <w:r w:rsidR="00585865" w:rsidRPr="0020144D">
        <w:rPr>
          <w:sz w:val="28"/>
          <w:szCs w:val="28"/>
        </w:rPr>
        <w:t>тыс</w:t>
      </w:r>
      <w:proofErr w:type="spellEnd"/>
      <w:r w:rsidR="00585865" w:rsidRPr="0020144D">
        <w:rPr>
          <w:sz w:val="28"/>
          <w:szCs w:val="28"/>
        </w:rPr>
        <w:t xml:space="preserve"> руб. или на 8,35,%, «Развитие физической культуры и спорта в </w:t>
      </w:r>
      <w:proofErr w:type="spellStart"/>
      <w:r w:rsidR="00585865" w:rsidRPr="0020144D">
        <w:rPr>
          <w:sz w:val="28"/>
          <w:szCs w:val="28"/>
        </w:rPr>
        <w:t>Родинском</w:t>
      </w:r>
      <w:proofErr w:type="spellEnd"/>
      <w:r w:rsidR="00585865" w:rsidRPr="0020144D">
        <w:rPr>
          <w:sz w:val="28"/>
          <w:szCs w:val="28"/>
        </w:rPr>
        <w:t xml:space="preserve"> районе на 2021-2025 годы»</w:t>
      </w:r>
      <w:r w:rsidR="002B231B" w:rsidRPr="0020144D">
        <w:rPr>
          <w:sz w:val="28"/>
          <w:szCs w:val="28"/>
        </w:rPr>
        <w:t xml:space="preserve">,  при плановых назначениях в сумме 240,0 </w:t>
      </w:r>
      <w:proofErr w:type="spellStart"/>
      <w:r w:rsidR="002B231B" w:rsidRPr="0020144D">
        <w:rPr>
          <w:sz w:val="28"/>
          <w:szCs w:val="28"/>
        </w:rPr>
        <w:t>тыс</w:t>
      </w:r>
      <w:proofErr w:type="gramStart"/>
      <w:r w:rsidR="002B231B" w:rsidRPr="0020144D">
        <w:rPr>
          <w:sz w:val="28"/>
          <w:szCs w:val="28"/>
        </w:rPr>
        <w:t>.р</w:t>
      </w:r>
      <w:proofErr w:type="gramEnd"/>
      <w:r w:rsidR="002B231B" w:rsidRPr="0020144D">
        <w:rPr>
          <w:sz w:val="28"/>
          <w:szCs w:val="28"/>
        </w:rPr>
        <w:t>уб</w:t>
      </w:r>
      <w:proofErr w:type="spellEnd"/>
      <w:r w:rsidR="002B231B" w:rsidRPr="0020144D">
        <w:rPr>
          <w:sz w:val="28"/>
          <w:szCs w:val="28"/>
        </w:rPr>
        <w:t>., сумма финансирования составила 28,1 тыс. руб., или на 11,7%,</w:t>
      </w:r>
      <w:r w:rsidR="004923E3" w:rsidRPr="0020144D">
        <w:rPr>
          <w:sz w:val="28"/>
          <w:szCs w:val="28"/>
        </w:rPr>
        <w:t xml:space="preserve">«Формирование здорового образа жизни у населения </w:t>
      </w:r>
      <w:proofErr w:type="spellStart"/>
      <w:r w:rsidR="004923E3" w:rsidRPr="0020144D">
        <w:rPr>
          <w:sz w:val="28"/>
          <w:szCs w:val="28"/>
        </w:rPr>
        <w:t>Родинского</w:t>
      </w:r>
      <w:proofErr w:type="spellEnd"/>
      <w:r w:rsidR="004923E3" w:rsidRPr="0020144D">
        <w:rPr>
          <w:sz w:val="28"/>
          <w:szCs w:val="28"/>
        </w:rPr>
        <w:t xml:space="preserve"> района» »,  при плановых назначениях в сумме 16,0 </w:t>
      </w:r>
      <w:proofErr w:type="spellStart"/>
      <w:r w:rsidR="004923E3" w:rsidRPr="0020144D">
        <w:rPr>
          <w:sz w:val="28"/>
          <w:szCs w:val="28"/>
        </w:rPr>
        <w:t>тыс.руб</w:t>
      </w:r>
      <w:proofErr w:type="spellEnd"/>
      <w:r w:rsidR="004923E3" w:rsidRPr="0020144D">
        <w:rPr>
          <w:sz w:val="28"/>
          <w:szCs w:val="28"/>
        </w:rPr>
        <w:t>., сумма финансирования составила 7,0 тыс. руб., или на 43,75%,</w:t>
      </w:r>
      <w:r w:rsidR="00F0506F" w:rsidRPr="0020144D">
        <w:rPr>
          <w:sz w:val="28"/>
          <w:szCs w:val="28"/>
        </w:rPr>
        <w:t xml:space="preserve">«Обеспечение доступным и комфортным жильем населения </w:t>
      </w:r>
      <w:proofErr w:type="spellStart"/>
      <w:r w:rsidR="00F0506F" w:rsidRPr="0020144D">
        <w:rPr>
          <w:sz w:val="28"/>
          <w:szCs w:val="28"/>
        </w:rPr>
        <w:t>Родинского</w:t>
      </w:r>
      <w:proofErr w:type="spellEnd"/>
      <w:r w:rsidR="00F0506F" w:rsidRPr="0020144D">
        <w:rPr>
          <w:sz w:val="28"/>
          <w:szCs w:val="28"/>
        </w:rPr>
        <w:t xml:space="preserve"> района» на 2021-2025 годы  (в том числе: подпрограмма «Обеспечение жильем молодых семей в </w:t>
      </w:r>
      <w:proofErr w:type="spellStart"/>
      <w:r w:rsidR="00F0506F" w:rsidRPr="0020144D">
        <w:rPr>
          <w:sz w:val="28"/>
          <w:szCs w:val="28"/>
        </w:rPr>
        <w:t>Родинском</w:t>
      </w:r>
      <w:proofErr w:type="spellEnd"/>
      <w:r w:rsidR="00F0506F" w:rsidRPr="0020144D">
        <w:rPr>
          <w:sz w:val="28"/>
          <w:szCs w:val="28"/>
        </w:rPr>
        <w:t xml:space="preserve"> районе» на 2021 – 2025 годы) »,  при плановых назначениях в сумме 168,7 </w:t>
      </w:r>
      <w:proofErr w:type="spellStart"/>
      <w:r w:rsidR="00F0506F" w:rsidRPr="0020144D">
        <w:rPr>
          <w:sz w:val="28"/>
          <w:szCs w:val="28"/>
        </w:rPr>
        <w:t>тыс</w:t>
      </w:r>
      <w:proofErr w:type="gramStart"/>
      <w:r w:rsidR="00F0506F" w:rsidRPr="0020144D">
        <w:rPr>
          <w:sz w:val="28"/>
          <w:szCs w:val="28"/>
        </w:rPr>
        <w:t>.р</w:t>
      </w:r>
      <w:proofErr w:type="gramEnd"/>
      <w:r w:rsidR="00F0506F" w:rsidRPr="0020144D">
        <w:rPr>
          <w:sz w:val="28"/>
          <w:szCs w:val="28"/>
        </w:rPr>
        <w:t>уб</w:t>
      </w:r>
      <w:proofErr w:type="spellEnd"/>
      <w:r w:rsidR="00F0506F" w:rsidRPr="0020144D">
        <w:rPr>
          <w:sz w:val="28"/>
          <w:szCs w:val="28"/>
        </w:rPr>
        <w:t>., сумма финансирования составила 167,9 тыс. руб., или на 99,53%</w:t>
      </w:r>
      <w:r w:rsidR="00A04270" w:rsidRPr="0020144D">
        <w:rPr>
          <w:sz w:val="28"/>
          <w:szCs w:val="28"/>
        </w:rPr>
        <w:t xml:space="preserve">,«Демографическое развитие </w:t>
      </w:r>
      <w:proofErr w:type="spellStart"/>
      <w:r w:rsidR="00A04270" w:rsidRPr="0020144D">
        <w:rPr>
          <w:sz w:val="28"/>
          <w:szCs w:val="28"/>
        </w:rPr>
        <w:t>Родинского</w:t>
      </w:r>
      <w:proofErr w:type="spellEnd"/>
      <w:r w:rsidR="00A04270" w:rsidRPr="0020144D">
        <w:rPr>
          <w:sz w:val="28"/>
          <w:szCs w:val="28"/>
        </w:rPr>
        <w:t xml:space="preserve"> района на 2022 – 2026 </w:t>
      </w:r>
      <w:proofErr w:type="spellStart"/>
      <w:r w:rsidR="00A04270" w:rsidRPr="0020144D">
        <w:rPr>
          <w:sz w:val="28"/>
          <w:szCs w:val="28"/>
        </w:rPr>
        <w:t>г.г</w:t>
      </w:r>
      <w:proofErr w:type="spellEnd"/>
      <w:r w:rsidR="00A04270" w:rsidRPr="0020144D">
        <w:rPr>
          <w:sz w:val="28"/>
          <w:szCs w:val="28"/>
        </w:rPr>
        <w:t xml:space="preserve">.» »,  при плановых назначениях в сумме 146,0 </w:t>
      </w:r>
      <w:proofErr w:type="spellStart"/>
      <w:r w:rsidR="00A04270" w:rsidRPr="0020144D">
        <w:rPr>
          <w:sz w:val="28"/>
          <w:szCs w:val="28"/>
        </w:rPr>
        <w:t>тыс.руб</w:t>
      </w:r>
      <w:proofErr w:type="spellEnd"/>
      <w:r w:rsidR="00A04270" w:rsidRPr="0020144D">
        <w:rPr>
          <w:sz w:val="28"/>
          <w:szCs w:val="28"/>
        </w:rPr>
        <w:t>., сумма финансирования составила 36,0 тыс. руб., или на 24,66%</w:t>
      </w:r>
    </w:p>
    <w:p w:rsidR="002B3541" w:rsidRPr="0020144D" w:rsidRDefault="002B3541" w:rsidP="00DC7246">
      <w:pPr>
        <w:pStyle w:val="a3"/>
        <w:ind w:left="-142" w:right="-142" w:firstLine="567"/>
        <w:jc w:val="both"/>
        <w:rPr>
          <w:b/>
        </w:rPr>
      </w:pPr>
      <w:r w:rsidRPr="0020144D">
        <w:rPr>
          <w:b/>
        </w:rPr>
        <w:t>Формирование и использование средств муниципального дорожного фонда.</w:t>
      </w:r>
    </w:p>
    <w:p w:rsidR="00514202" w:rsidRPr="0020144D" w:rsidRDefault="00514202" w:rsidP="00FF361C">
      <w:pPr>
        <w:ind w:left="-142" w:right="-142" w:firstLine="709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   Формирование и использование средств муниципального дорожного фонда осуществлялось в соответствии с Положением о муниципальном дорожном фонде муниципального образования </w:t>
      </w:r>
      <w:proofErr w:type="spellStart"/>
      <w:r w:rsidRPr="0020144D">
        <w:rPr>
          <w:sz w:val="28"/>
          <w:szCs w:val="28"/>
        </w:rPr>
        <w:t>Родинский</w:t>
      </w:r>
      <w:proofErr w:type="spellEnd"/>
      <w:r w:rsidRPr="0020144D">
        <w:rPr>
          <w:sz w:val="28"/>
          <w:szCs w:val="28"/>
        </w:rPr>
        <w:t xml:space="preserve"> район Алтайского края, утвержденным решением </w:t>
      </w:r>
      <w:proofErr w:type="spellStart"/>
      <w:r w:rsidRPr="0020144D">
        <w:rPr>
          <w:sz w:val="28"/>
          <w:szCs w:val="28"/>
        </w:rPr>
        <w:t>Родинского</w:t>
      </w:r>
      <w:proofErr w:type="spellEnd"/>
      <w:r w:rsidRPr="0020144D">
        <w:rPr>
          <w:sz w:val="28"/>
          <w:szCs w:val="28"/>
        </w:rPr>
        <w:t xml:space="preserve"> районного Совета депутатов от 24.12.2013 № 64.</w:t>
      </w:r>
      <w:r w:rsidR="000708AB" w:rsidRPr="0020144D">
        <w:rPr>
          <w:sz w:val="28"/>
          <w:szCs w:val="28"/>
        </w:rPr>
        <w:t xml:space="preserve"> Исполнение за 1 квартал 2025 года составило 2067,7 тыс. руб., тогда как в </w:t>
      </w:r>
      <w:r w:rsidR="000708AB" w:rsidRPr="0020144D">
        <w:rPr>
          <w:sz w:val="28"/>
          <w:szCs w:val="28"/>
        </w:rPr>
        <w:lastRenderedPageBreak/>
        <w:t xml:space="preserve">первом квартале 2024 года  </w:t>
      </w:r>
      <w:r w:rsidRPr="0020144D">
        <w:rPr>
          <w:sz w:val="28"/>
          <w:szCs w:val="28"/>
        </w:rPr>
        <w:t xml:space="preserve"> </w:t>
      </w:r>
      <w:r w:rsidR="000708AB" w:rsidRPr="0020144D">
        <w:rPr>
          <w:sz w:val="28"/>
          <w:szCs w:val="28"/>
        </w:rPr>
        <w:t>и</w:t>
      </w:r>
      <w:r w:rsidRPr="0020144D">
        <w:rPr>
          <w:sz w:val="28"/>
          <w:szCs w:val="28"/>
        </w:rPr>
        <w:t>сполнение составило 1</w:t>
      </w:r>
      <w:r w:rsidR="001E7C3B" w:rsidRPr="0020144D">
        <w:rPr>
          <w:sz w:val="28"/>
          <w:szCs w:val="28"/>
        </w:rPr>
        <w:t>685,6</w:t>
      </w:r>
      <w:r w:rsidRPr="0020144D">
        <w:rPr>
          <w:sz w:val="28"/>
          <w:szCs w:val="28"/>
        </w:rPr>
        <w:t xml:space="preserve"> тыс. руб.</w:t>
      </w:r>
      <w:r w:rsidR="000708AB" w:rsidRPr="0020144D">
        <w:rPr>
          <w:sz w:val="28"/>
          <w:szCs w:val="28"/>
        </w:rPr>
        <w:t>, или на 382,1 тыс</w:t>
      </w:r>
      <w:proofErr w:type="gramStart"/>
      <w:r w:rsidR="000708AB" w:rsidRPr="0020144D">
        <w:rPr>
          <w:sz w:val="28"/>
          <w:szCs w:val="28"/>
        </w:rPr>
        <w:t>.</w:t>
      </w:r>
      <w:proofErr w:type="spellStart"/>
      <w:r w:rsidR="000708AB" w:rsidRPr="0020144D">
        <w:rPr>
          <w:sz w:val="28"/>
          <w:szCs w:val="28"/>
        </w:rPr>
        <w:t>р</w:t>
      </w:r>
      <w:proofErr w:type="gramEnd"/>
      <w:r w:rsidR="000708AB" w:rsidRPr="0020144D">
        <w:rPr>
          <w:sz w:val="28"/>
          <w:szCs w:val="28"/>
        </w:rPr>
        <w:t>уб</w:t>
      </w:r>
      <w:proofErr w:type="spellEnd"/>
      <w:r w:rsidR="000708AB" w:rsidRPr="0020144D">
        <w:rPr>
          <w:sz w:val="28"/>
          <w:szCs w:val="28"/>
        </w:rPr>
        <w:t>.,меньше.</w:t>
      </w:r>
      <w:r w:rsidRPr="0020144D">
        <w:rPr>
          <w:sz w:val="28"/>
          <w:szCs w:val="28"/>
        </w:rPr>
        <w:t xml:space="preserve"> </w:t>
      </w:r>
    </w:p>
    <w:p w:rsidR="00BE2A6A" w:rsidRPr="0020144D" w:rsidRDefault="00812057" w:rsidP="00FF361C">
      <w:pPr>
        <w:pStyle w:val="a3"/>
        <w:ind w:left="-142" w:right="-142" w:firstLine="709"/>
        <w:jc w:val="both"/>
      </w:pPr>
      <w:r w:rsidRPr="0020144D">
        <w:t>Средства дорожного фонда направлены на содержание и ремонт автомобильных дорог в виде межбюджетных трансфертов бюджетам сельских поселений.</w:t>
      </w:r>
      <w:r w:rsidR="00BE2A6A" w:rsidRPr="002014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339D" w:rsidRPr="0020144D" w:rsidRDefault="00454DEE" w:rsidP="00FF361C">
      <w:pPr>
        <w:pStyle w:val="a3"/>
        <w:ind w:left="-142" w:right="-142" w:firstLine="709"/>
        <w:jc w:val="both"/>
      </w:pPr>
      <w:bookmarkStart w:id="0" w:name="_GoBack"/>
      <w:r w:rsidRPr="0020144D">
        <w:rPr>
          <w:b/>
        </w:rPr>
        <w:t xml:space="preserve">      </w:t>
      </w:r>
      <w:r w:rsidR="003840B1" w:rsidRPr="0020144D">
        <w:rPr>
          <w:b/>
        </w:rPr>
        <w:t>Расходы районного бюджета на капитальные вложения</w:t>
      </w:r>
      <w:r w:rsidR="003840B1" w:rsidRPr="0020144D">
        <w:t xml:space="preserve"> </w:t>
      </w:r>
    </w:p>
    <w:p w:rsidR="00454DEE" w:rsidRPr="0020144D" w:rsidRDefault="0094339D" w:rsidP="00FF361C">
      <w:pPr>
        <w:pStyle w:val="a3"/>
        <w:ind w:left="-142" w:right="-142" w:firstLine="709"/>
        <w:jc w:val="both"/>
      </w:pPr>
      <w:r w:rsidRPr="0020144D">
        <w:t>В</w:t>
      </w:r>
      <w:r w:rsidR="003840B1" w:rsidRPr="0020144D">
        <w:t xml:space="preserve"> 1 квартале 202</w:t>
      </w:r>
      <w:r w:rsidRPr="0020144D">
        <w:t>5</w:t>
      </w:r>
      <w:r w:rsidR="003840B1" w:rsidRPr="0020144D">
        <w:t xml:space="preserve"> года </w:t>
      </w:r>
      <w:r w:rsidRPr="0020144D">
        <w:t xml:space="preserve">Расходы районного бюджета на капитальные вложения </w:t>
      </w:r>
      <w:r w:rsidR="003840B1" w:rsidRPr="0020144D">
        <w:t xml:space="preserve">осуществлены </w:t>
      </w:r>
      <w:r w:rsidRPr="0020144D">
        <w:t>в</w:t>
      </w:r>
      <w:r w:rsidR="003840B1" w:rsidRPr="0020144D">
        <w:t xml:space="preserve"> сумм</w:t>
      </w:r>
      <w:r w:rsidRPr="0020144D">
        <w:t xml:space="preserve">е 7053,9 </w:t>
      </w:r>
      <w:proofErr w:type="spellStart"/>
      <w:r w:rsidRPr="0020144D">
        <w:t>тыс</w:t>
      </w:r>
      <w:proofErr w:type="gramStart"/>
      <w:r w:rsidRPr="0020144D">
        <w:t>.р</w:t>
      </w:r>
      <w:proofErr w:type="gramEnd"/>
      <w:r w:rsidRPr="0020144D">
        <w:t>уб</w:t>
      </w:r>
      <w:proofErr w:type="spellEnd"/>
      <w:r w:rsidRPr="0020144D">
        <w:t xml:space="preserve">., </w:t>
      </w:r>
      <w:r w:rsidR="00454DEE" w:rsidRPr="0020144D">
        <w:t xml:space="preserve">в первом квартале 2024 года сумма расходов на капитальные вложения составила 376,2 </w:t>
      </w:r>
      <w:proofErr w:type="spellStart"/>
      <w:r w:rsidR="00454DEE" w:rsidRPr="0020144D">
        <w:t>тыс.руб</w:t>
      </w:r>
      <w:proofErr w:type="spellEnd"/>
      <w:r w:rsidR="00454DEE" w:rsidRPr="0020144D">
        <w:t>., или на 6677,7 тыс. рублей больше.</w:t>
      </w:r>
    </w:p>
    <w:p w:rsidR="003840B1" w:rsidRPr="0020144D" w:rsidRDefault="003840B1" w:rsidP="00FF361C">
      <w:pPr>
        <w:pStyle w:val="a3"/>
        <w:ind w:left="-142" w:right="-142" w:firstLine="709"/>
        <w:jc w:val="both"/>
        <w:rPr>
          <w:b/>
        </w:rPr>
      </w:pPr>
      <w:r w:rsidRPr="0020144D">
        <w:t xml:space="preserve">  </w:t>
      </w:r>
      <w:r w:rsidR="00815FAB">
        <w:t xml:space="preserve"> </w:t>
      </w:r>
      <w:r w:rsidRPr="0020144D">
        <w:t xml:space="preserve">  </w:t>
      </w:r>
      <w:r w:rsidR="0094339D" w:rsidRPr="0020144D">
        <w:rPr>
          <w:b/>
        </w:rPr>
        <w:t xml:space="preserve">Состояние </w:t>
      </w:r>
      <w:r w:rsidRPr="0020144D">
        <w:rPr>
          <w:b/>
        </w:rPr>
        <w:t xml:space="preserve"> </w:t>
      </w:r>
      <w:r w:rsidR="0094339D" w:rsidRPr="0020144D">
        <w:rPr>
          <w:b/>
        </w:rPr>
        <w:t xml:space="preserve">Муниципального долга </w:t>
      </w:r>
    </w:p>
    <w:p w:rsidR="00BE2A6A" w:rsidRPr="0020144D" w:rsidRDefault="00BE2A6A" w:rsidP="00FF361C">
      <w:pPr>
        <w:pStyle w:val="a3"/>
        <w:ind w:left="-142" w:right="-142" w:firstLine="709"/>
        <w:jc w:val="both"/>
      </w:pPr>
      <w:r w:rsidRPr="0020144D">
        <w:t>Муниципальный долг района по состоянию на 01.04.202</w:t>
      </w:r>
      <w:r w:rsidR="000708AB" w:rsidRPr="0020144D">
        <w:t>5</w:t>
      </w:r>
      <w:r w:rsidRPr="0020144D">
        <w:t xml:space="preserve"> года составляет </w:t>
      </w:r>
      <w:r w:rsidR="00E2345A" w:rsidRPr="0020144D">
        <w:t>1811,0</w:t>
      </w:r>
      <w:r w:rsidRPr="0020144D">
        <w:t xml:space="preserve"> тыс.</w:t>
      </w:r>
      <w:proofErr w:type="gramStart"/>
      <w:r w:rsidRPr="0020144D">
        <w:t xml:space="preserve"> .</w:t>
      </w:r>
      <w:proofErr w:type="gramEnd"/>
      <w:r w:rsidRPr="0020144D">
        <w:t>рублей</w:t>
      </w:r>
      <w:r w:rsidR="00E2345A" w:rsidRPr="0020144D">
        <w:t>, (</w:t>
      </w:r>
      <w:r w:rsidRPr="0020144D">
        <w:t xml:space="preserve"> бюджетный кредит</w:t>
      </w:r>
      <w:r w:rsidR="00E2345A" w:rsidRPr="0020144D">
        <w:t>).</w:t>
      </w:r>
      <w:r w:rsidR="0086206D" w:rsidRPr="0020144D">
        <w:t xml:space="preserve"> Дата договора 12.01.2015 года, № 1/37/2015-Н, дата погашения </w:t>
      </w:r>
      <w:r w:rsidR="000708AB" w:rsidRPr="0020144D">
        <w:t>18</w:t>
      </w:r>
      <w:r w:rsidR="0086206D" w:rsidRPr="0020144D">
        <w:t>.0</w:t>
      </w:r>
      <w:r w:rsidR="000708AB" w:rsidRPr="0020144D">
        <w:t>7</w:t>
      </w:r>
      <w:r w:rsidR="0086206D" w:rsidRPr="0020144D">
        <w:t>.2025 года</w:t>
      </w:r>
      <w:r w:rsidR="000708AB" w:rsidRPr="0020144D">
        <w:t xml:space="preserve">. </w:t>
      </w:r>
    </w:p>
    <w:bookmarkEnd w:id="0"/>
    <w:p w:rsidR="00295A92" w:rsidRPr="0020144D" w:rsidRDefault="0094339D" w:rsidP="00FF361C">
      <w:pPr>
        <w:pStyle w:val="a3"/>
        <w:ind w:left="-142" w:right="-142" w:firstLine="709"/>
        <w:jc w:val="both"/>
        <w:rPr>
          <w:b/>
        </w:rPr>
      </w:pPr>
      <w:r w:rsidRPr="0020144D">
        <w:rPr>
          <w:b/>
        </w:rPr>
        <w:t xml:space="preserve">    </w:t>
      </w:r>
      <w:r w:rsidR="00815FAB">
        <w:rPr>
          <w:b/>
        </w:rPr>
        <w:t xml:space="preserve"> </w:t>
      </w:r>
      <w:r w:rsidRPr="0020144D">
        <w:rPr>
          <w:b/>
        </w:rPr>
        <w:t>Выводы:</w:t>
      </w:r>
    </w:p>
    <w:p w:rsidR="00BE2A6A" w:rsidRPr="0020144D" w:rsidRDefault="00BE2A6A" w:rsidP="00FF361C">
      <w:pPr>
        <w:pStyle w:val="a3"/>
        <w:ind w:left="-142" w:right="-142" w:firstLine="709"/>
        <w:jc w:val="both"/>
      </w:pPr>
      <w:r w:rsidRPr="0020144D">
        <w:t>Проведенное экспертно-аналитическое  мероприятие о ходе исполнения бюджета за 1 квартал 202</w:t>
      </w:r>
      <w:r w:rsidR="000708AB" w:rsidRPr="0020144D">
        <w:t>5</w:t>
      </w:r>
      <w:r w:rsidRPr="0020144D">
        <w:t xml:space="preserve"> года позволяет сделать следующие выводы:</w:t>
      </w:r>
    </w:p>
    <w:p w:rsidR="00BE2A6A" w:rsidRPr="0020144D" w:rsidRDefault="0094339D" w:rsidP="00FF361C">
      <w:pPr>
        <w:pStyle w:val="a3"/>
        <w:tabs>
          <w:tab w:val="left" w:pos="284"/>
        </w:tabs>
        <w:ind w:left="-142" w:right="-142" w:firstLine="709"/>
        <w:jc w:val="both"/>
      </w:pPr>
      <w:r w:rsidRPr="0020144D">
        <w:t xml:space="preserve">1. </w:t>
      </w:r>
      <w:r w:rsidR="00BE2A6A" w:rsidRPr="0020144D">
        <w:t xml:space="preserve">Представленный отчет об исполнении бюджета удовлетворяет требованиям полноты отражения средств бюджета по доходам и расходам и источникам финансирования дефицита бюджета, соответствуют показателям, отраженным в бюджетной отчетности в ф. 0503117 </w:t>
      </w:r>
      <w:r w:rsidR="00A642E8">
        <w:t>о</w:t>
      </w:r>
      <w:r w:rsidR="00BE2A6A" w:rsidRPr="0020144D">
        <w:t>тчета об исполнении бюджета на 01.04.202</w:t>
      </w:r>
      <w:r w:rsidR="000708AB" w:rsidRPr="0020144D">
        <w:t>5</w:t>
      </w:r>
      <w:r w:rsidR="00BE2A6A" w:rsidRPr="0020144D">
        <w:t xml:space="preserve"> </w:t>
      </w:r>
    </w:p>
    <w:p w:rsidR="005A2499" w:rsidRPr="0020144D" w:rsidRDefault="0094339D" w:rsidP="00FF361C">
      <w:pPr>
        <w:pStyle w:val="a3"/>
        <w:ind w:left="-142" w:right="-142" w:firstLine="709"/>
        <w:jc w:val="both"/>
      </w:pPr>
      <w:r w:rsidRPr="0020144D">
        <w:t xml:space="preserve">2.  </w:t>
      </w:r>
      <w:r w:rsidR="005A2499" w:rsidRPr="0020144D">
        <w:t>Бюджет муниципального образования на 2025 год с учетом внесенных изменений и уточнений утвержден по доходам в сумме 811165,9 тыс. рублей, в том числе по налоговым и неналоговым доходам в сумме 171742,0 тыс. рублей, по безвозмездным поступлениям в сумме 632423,9 тыс. рублей.</w:t>
      </w:r>
    </w:p>
    <w:p w:rsidR="0094339D" w:rsidRPr="0020144D" w:rsidRDefault="00FF361C" w:rsidP="00FF361C">
      <w:pPr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5A2499" w:rsidRPr="0020144D">
        <w:rPr>
          <w:sz w:val="28"/>
          <w:szCs w:val="28"/>
        </w:rPr>
        <w:t xml:space="preserve">За 1 квартал 2025 года в районный бюджет поступило доходов 165617,0 </w:t>
      </w:r>
      <w:proofErr w:type="spellStart"/>
      <w:r w:rsidR="005A2499" w:rsidRPr="0020144D">
        <w:rPr>
          <w:sz w:val="28"/>
          <w:szCs w:val="28"/>
        </w:rPr>
        <w:t>тыс</w:t>
      </w:r>
      <w:proofErr w:type="gramStart"/>
      <w:r w:rsidR="005A2499" w:rsidRPr="0020144D">
        <w:rPr>
          <w:sz w:val="28"/>
          <w:szCs w:val="28"/>
        </w:rPr>
        <w:t>.р</w:t>
      </w:r>
      <w:proofErr w:type="gramEnd"/>
      <w:r w:rsidR="005A2499" w:rsidRPr="0020144D">
        <w:rPr>
          <w:sz w:val="28"/>
          <w:szCs w:val="28"/>
        </w:rPr>
        <w:t>уб</w:t>
      </w:r>
      <w:proofErr w:type="spellEnd"/>
      <w:r w:rsidR="005A2499" w:rsidRPr="0020144D">
        <w:rPr>
          <w:sz w:val="28"/>
          <w:szCs w:val="28"/>
        </w:rPr>
        <w:t xml:space="preserve">., при плановых назначениях  811165,9 тыс. </w:t>
      </w:r>
      <w:proofErr w:type="spellStart"/>
      <w:r w:rsidR="005A2499" w:rsidRPr="0020144D">
        <w:rPr>
          <w:sz w:val="28"/>
          <w:szCs w:val="28"/>
        </w:rPr>
        <w:t>руб</w:t>
      </w:r>
      <w:proofErr w:type="spellEnd"/>
      <w:r w:rsidR="00A642E8">
        <w:rPr>
          <w:sz w:val="28"/>
          <w:szCs w:val="28"/>
        </w:rPr>
        <w:t>,</w:t>
      </w:r>
      <w:r w:rsidR="005A2499" w:rsidRPr="0020144D">
        <w:rPr>
          <w:sz w:val="28"/>
          <w:szCs w:val="28"/>
        </w:rPr>
        <w:t xml:space="preserve">. процент исполнения составляет  20,4 %, тогда как за аналогичный период 2024 года процент исполнения поступления доходов  составил  20,8 %. (142145,2 </w:t>
      </w:r>
      <w:proofErr w:type="spellStart"/>
      <w:r w:rsidR="005A2499" w:rsidRPr="0020144D">
        <w:rPr>
          <w:sz w:val="28"/>
          <w:szCs w:val="28"/>
        </w:rPr>
        <w:t>тыс.руб</w:t>
      </w:r>
      <w:proofErr w:type="spellEnd"/>
      <w:r w:rsidR="005A2499" w:rsidRPr="0020144D">
        <w:rPr>
          <w:sz w:val="28"/>
          <w:szCs w:val="28"/>
        </w:rPr>
        <w:t xml:space="preserve">.) , от годовых плановых назначений.  </w:t>
      </w:r>
    </w:p>
    <w:p w:rsidR="00CE68B2" w:rsidRPr="0020144D" w:rsidRDefault="00FF361C" w:rsidP="00FF361C">
      <w:pPr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339D" w:rsidRPr="0020144D">
        <w:rPr>
          <w:sz w:val="28"/>
          <w:szCs w:val="28"/>
        </w:rPr>
        <w:t>.</w:t>
      </w:r>
      <w:r w:rsidR="00DA0264" w:rsidRPr="0020144D">
        <w:rPr>
          <w:sz w:val="28"/>
          <w:szCs w:val="28"/>
        </w:rPr>
        <w:t xml:space="preserve"> </w:t>
      </w:r>
      <w:r w:rsidR="0094339D" w:rsidRPr="0020144D">
        <w:rPr>
          <w:sz w:val="28"/>
          <w:szCs w:val="28"/>
        </w:rPr>
        <w:t xml:space="preserve"> </w:t>
      </w:r>
      <w:r w:rsidR="00CE68B2" w:rsidRPr="0020144D">
        <w:rPr>
          <w:sz w:val="28"/>
          <w:szCs w:val="28"/>
        </w:rPr>
        <w:t xml:space="preserve">Расходование средств резервного фонда Администрации </w:t>
      </w:r>
      <w:proofErr w:type="spellStart"/>
      <w:r w:rsidR="00CE68B2" w:rsidRPr="0020144D">
        <w:rPr>
          <w:sz w:val="28"/>
          <w:szCs w:val="28"/>
        </w:rPr>
        <w:t>Родинского</w:t>
      </w:r>
      <w:proofErr w:type="spellEnd"/>
      <w:r w:rsidR="00CE68B2" w:rsidRPr="0020144D">
        <w:rPr>
          <w:sz w:val="28"/>
          <w:szCs w:val="28"/>
        </w:rPr>
        <w:t xml:space="preserve"> района, в соответствии с Положением о порядке использования бюджетных ассигнований резервного фонда Администрации </w:t>
      </w:r>
      <w:proofErr w:type="spellStart"/>
      <w:r w:rsidR="00CE68B2" w:rsidRPr="0020144D">
        <w:rPr>
          <w:sz w:val="28"/>
          <w:szCs w:val="28"/>
        </w:rPr>
        <w:t>Родинского</w:t>
      </w:r>
      <w:proofErr w:type="spellEnd"/>
      <w:r w:rsidR="00CE68B2" w:rsidRPr="0020144D">
        <w:rPr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="00CE68B2" w:rsidRPr="0020144D">
        <w:rPr>
          <w:sz w:val="28"/>
          <w:szCs w:val="28"/>
        </w:rPr>
        <w:t>Родинского</w:t>
      </w:r>
      <w:proofErr w:type="spellEnd"/>
      <w:r w:rsidR="00CE68B2" w:rsidRPr="0020144D">
        <w:rPr>
          <w:sz w:val="28"/>
          <w:szCs w:val="28"/>
        </w:rPr>
        <w:t xml:space="preserve"> района от 24.03.2021 № 77, в 1 квартале 2025 года не производилось.</w:t>
      </w:r>
    </w:p>
    <w:p w:rsidR="00F91839" w:rsidRPr="0020144D" w:rsidRDefault="00DA0264" w:rsidP="00FF361C">
      <w:pPr>
        <w:ind w:left="-142" w:right="-142" w:firstLine="709"/>
        <w:jc w:val="both"/>
        <w:rPr>
          <w:sz w:val="28"/>
          <w:szCs w:val="28"/>
        </w:rPr>
      </w:pPr>
      <w:r w:rsidRPr="0020144D">
        <w:rPr>
          <w:sz w:val="28"/>
          <w:szCs w:val="28"/>
        </w:rPr>
        <w:t xml:space="preserve"> </w:t>
      </w:r>
      <w:r w:rsidR="00237B56" w:rsidRPr="0020144D">
        <w:rPr>
          <w:sz w:val="28"/>
          <w:szCs w:val="28"/>
        </w:rPr>
        <w:t xml:space="preserve"> </w:t>
      </w:r>
      <w:r w:rsidR="00FF361C">
        <w:rPr>
          <w:sz w:val="28"/>
          <w:szCs w:val="28"/>
        </w:rPr>
        <w:t>5</w:t>
      </w:r>
      <w:r w:rsidR="00BE2A6A" w:rsidRPr="0020144D">
        <w:rPr>
          <w:sz w:val="28"/>
          <w:szCs w:val="28"/>
        </w:rPr>
        <w:t>.</w:t>
      </w:r>
      <w:r w:rsidRPr="0020144D">
        <w:rPr>
          <w:sz w:val="28"/>
          <w:szCs w:val="28"/>
        </w:rPr>
        <w:t xml:space="preserve">  </w:t>
      </w:r>
      <w:r w:rsidR="00BE2A6A" w:rsidRPr="0020144D">
        <w:rPr>
          <w:sz w:val="28"/>
          <w:szCs w:val="28"/>
        </w:rPr>
        <w:t>В 1 квартале 202</w:t>
      </w:r>
      <w:r w:rsidR="009B09B7">
        <w:rPr>
          <w:sz w:val="28"/>
          <w:szCs w:val="28"/>
        </w:rPr>
        <w:t>5</w:t>
      </w:r>
      <w:r w:rsidR="00BE2A6A" w:rsidRPr="0020144D">
        <w:rPr>
          <w:sz w:val="28"/>
          <w:szCs w:val="28"/>
        </w:rPr>
        <w:t xml:space="preserve"> года расходы</w:t>
      </w:r>
      <w:r w:rsidR="0081263B" w:rsidRPr="0020144D">
        <w:rPr>
          <w:sz w:val="28"/>
          <w:szCs w:val="28"/>
        </w:rPr>
        <w:t xml:space="preserve">  районного бюджета исполнены на </w:t>
      </w:r>
      <w:r w:rsidR="00F91839" w:rsidRPr="0020144D">
        <w:rPr>
          <w:sz w:val="28"/>
          <w:szCs w:val="28"/>
        </w:rPr>
        <w:t>17,</w:t>
      </w:r>
      <w:r w:rsidR="00CE68B2" w:rsidRPr="0020144D">
        <w:rPr>
          <w:sz w:val="28"/>
          <w:szCs w:val="28"/>
        </w:rPr>
        <w:t>6</w:t>
      </w:r>
      <w:r w:rsidR="0081263B" w:rsidRPr="0020144D">
        <w:rPr>
          <w:sz w:val="28"/>
          <w:szCs w:val="28"/>
        </w:rPr>
        <w:t xml:space="preserve"> % и составили </w:t>
      </w:r>
      <w:r w:rsidR="00F91839" w:rsidRPr="0020144D">
        <w:rPr>
          <w:sz w:val="28"/>
          <w:szCs w:val="28"/>
        </w:rPr>
        <w:t>1</w:t>
      </w:r>
      <w:r w:rsidR="00CE68B2" w:rsidRPr="0020144D">
        <w:rPr>
          <w:sz w:val="28"/>
          <w:szCs w:val="28"/>
        </w:rPr>
        <w:t>54767,7</w:t>
      </w:r>
      <w:r w:rsidR="0081263B" w:rsidRPr="0020144D">
        <w:rPr>
          <w:sz w:val="28"/>
          <w:szCs w:val="28"/>
        </w:rPr>
        <w:t xml:space="preserve"> </w:t>
      </w:r>
      <w:proofErr w:type="spellStart"/>
      <w:r w:rsidR="0081263B" w:rsidRPr="0020144D">
        <w:rPr>
          <w:sz w:val="28"/>
          <w:szCs w:val="28"/>
        </w:rPr>
        <w:t>тыс</w:t>
      </w:r>
      <w:proofErr w:type="gramStart"/>
      <w:r w:rsidR="0081263B" w:rsidRPr="0020144D">
        <w:rPr>
          <w:sz w:val="28"/>
          <w:szCs w:val="28"/>
        </w:rPr>
        <w:t>.р</w:t>
      </w:r>
      <w:proofErr w:type="gramEnd"/>
      <w:r w:rsidR="0081263B" w:rsidRPr="0020144D">
        <w:rPr>
          <w:sz w:val="28"/>
          <w:szCs w:val="28"/>
        </w:rPr>
        <w:t>уб</w:t>
      </w:r>
      <w:proofErr w:type="spellEnd"/>
      <w:r w:rsidR="0081263B" w:rsidRPr="0020144D">
        <w:rPr>
          <w:sz w:val="28"/>
          <w:szCs w:val="28"/>
        </w:rPr>
        <w:t xml:space="preserve">. при плановых назначениях </w:t>
      </w:r>
      <w:r w:rsidR="00CE68B2" w:rsidRPr="0020144D">
        <w:rPr>
          <w:sz w:val="28"/>
          <w:szCs w:val="28"/>
        </w:rPr>
        <w:t>880378,0</w:t>
      </w:r>
      <w:r w:rsidR="0081263B" w:rsidRPr="0020144D">
        <w:rPr>
          <w:sz w:val="28"/>
          <w:szCs w:val="28"/>
        </w:rPr>
        <w:t xml:space="preserve"> тыс. руб.</w:t>
      </w:r>
      <w:r w:rsidR="009B09B7">
        <w:rPr>
          <w:sz w:val="28"/>
          <w:szCs w:val="28"/>
        </w:rPr>
        <w:t>,</w:t>
      </w:r>
      <w:r w:rsidR="00F91839" w:rsidRPr="0020144D">
        <w:rPr>
          <w:sz w:val="28"/>
          <w:szCs w:val="28"/>
        </w:rPr>
        <w:t xml:space="preserve">    </w:t>
      </w:r>
      <w:r w:rsidR="009B09B7">
        <w:rPr>
          <w:sz w:val="28"/>
          <w:szCs w:val="28"/>
        </w:rPr>
        <w:t>т</w:t>
      </w:r>
      <w:r w:rsidR="00F91839" w:rsidRPr="0020144D">
        <w:rPr>
          <w:sz w:val="28"/>
          <w:szCs w:val="28"/>
        </w:rPr>
        <w:t>огда как за аналогичный период 202</w:t>
      </w:r>
      <w:r w:rsidR="00CE68B2" w:rsidRPr="0020144D">
        <w:rPr>
          <w:sz w:val="28"/>
          <w:szCs w:val="28"/>
        </w:rPr>
        <w:t>4</w:t>
      </w:r>
      <w:r w:rsidR="00F91839" w:rsidRPr="0020144D">
        <w:rPr>
          <w:sz w:val="28"/>
          <w:szCs w:val="28"/>
        </w:rPr>
        <w:t xml:space="preserve"> года сумма фактических расходов составила </w:t>
      </w:r>
      <w:r w:rsidR="00CE68B2" w:rsidRPr="0020144D">
        <w:rPr>
          <w:sz w:val="28"/>
          <w:szCs w:val="28"/>
        </w:rPr>
        <w:t>128928,3</w:t>
      </w:r>
      <w:r w:rsidR="00F91839" w:rsidRPr="0020144D">
        <w:rPr>
          <w:sz w:val="28"/>
          <w:szCs w:val="28"/>
        </w:rPr>
        <w:t xml:space="preserve"> тыс.</w:t>
      </w:r>
      <w:proofErr w:type="spellStart"/>
      <w:r w:rsidR="00F91839" w:rsidRPr="0020144D">
        <w:rPr>
          <w:sz w:val="28"/>
          <w:szCs w:val="28"/>
        </w:rPr>
        <w:t>руб</w:t>
      </w:r>
      <w:proofErr w:type="spellEnd"/>
      <w:r w:rsidR="00F91839" w:rsidRPr="0020144D">
        <w:rPr>
          <w:sz w:val="28"/>
          <w:szCs w:val="28"/>
        </w:rPr>
        <w:t>.,</w:t>
      </w:r>
      <w:proofErr w:type="spellStart"/>
      <w:r w:rsidR="00F91839" w:rsidRPr="0020144D">
        <w:rPr>
          <w:sz w:val="28"/>
          <w:szCs w:val="28"/>
        </w:rPr>
        <w:t>т.е</w:t>
      </w:r>
      <w:proofErr w:type="spellEnd"/>
      <w:r w:rsidR="00F91839" w:rsidRPr="0020144D">
        <w:rPr>
          <w:sz w:val="28"/>
          <w:szCs w:val="28"/>
        </w:rPr>
        <w:t xml:space="preserve"> на </w:t>
      </w:r>
      <w:r w:rsidR="00CE68B2" w:rsidRPr="0020144D">
        <w:rPr>
          <w:sz w:val="28"/>
          <w:szCs w:val="28"/>
        </w:rPr>
        <w:t>25839,4</w:t>
      </w:r>
      <w:r w:rsidR="00F91839" w:rsidRPr="0020144D">
        <w:rPr>
          <w:sz w:val="28"/>
          <w:szCs w:val="28"/>
        </w:rPr>
        <w:t xml:space="preserve"> тыс.</w:t>
      </w:r>
      <w:r w:rsidR="009B09B7">
        <w:rPr>
          <w:sz w:val="28"/>
          <w:szCs w:val="28"/>
        </w:rPr>
        <w:t xml:space="preserve"> </w:t>
      </w:r>
      <w:r w:rsidR="00F91839" w:rsidRPr="0020144D">
        <w:rPr>
          <w:sz w:val="28"/>
          <w:szCs w:val="28"/>
        </w:rPr>
        <w:t>рублей больше чем в первом квартале 2024 года</w:t>
      </w:r>
      <w:r w:rsidR="009B09B7">
        <w:rPr>
          <w:sz w:val="28"/>
          <w:szCs w:val="28"/>
        </w:rPr>
        <w:t>.</w:t>
      </w:r>
      <w:r w:rsidR="00F91839" w:rsidRPr="0020144D">
        <w:rPr>
          <w:sz w:val="28"/>
          <w:szCs w:val="28"/>
        </w:rPr>
        <w:t xml:space="preserve"> </w:t>
      </w:r>
    </w:p>
    <w:p w:rsidR="00BE2A6A" w:rsidRPr="0020144D" w:rsidRDefault="00E90457" w:rsidP="00FF361C">
      <w:pPr>
        <w:pStyle w:val="a3"/>
        <w:tabs>
          <w:tab w:val="left" w:pos="993"/>
        </w:tabs>
        <w:ind w:left="-142" w:right="-142" w:firstLine="709"/>
        <w:jc w:val="both"/>
      </w:pPr>
      <w:r w:rsidRPr="0020144D">
        <w:t xml:space="preserve">  </w:t>
      </w:r>
      <w:r w:rsidR="00FF361C">
        <w:t>6</w:t>
      </w:r>
      <w:r w:rsidR="00BE2A6A" w:rsidRPr="0020144D">
        <w:t xml:space="preserve">. </w:t>
      </w:r>
      <w:r w:rsidR="00DA0264" w:rsidRPr="0020144D">
        <w:t xml:space="preserve"> </w:t>
      </w:r>
      <w:r w:rsidR="00BE2A6A" w:rsidRPr="0020144D">
        <w:t xml:space="preserve">В отчетном периоде </w:t>
      </w:r>
      <w:r w:rsidR="00F91839" w:rsidRPr="0020144D">
        <w:t>дохо</w:t>
      </w:r>
      <w:r w:rsidR="00BE2A6A" w:rsidRPr="0020144D">
        <w:t xml:space="preserve">ды бюджета превысили </w:t>
      </w:r>
      <w:r w:rsidR="00F91839" w:rsidRPr="0020144D">
        <w:t>рас</w:t>
      </w:r>
      <w:r w:rsidR="00BE2A6A" w:rsidRPr="0020144D">
        <w:t>ходы на сумму</w:t>
      </w:r>
      <w:r w:rsidR="004C25E1" w:rsidRPr="0020144D">
        <w:t xml:space="preserve"> </w:t>
      </w:r>
      <w:r w:rsidR="0094339D" w:rsidRPr="0020144D">
        <w:t>10849,8</w:t>
      </w:r>
      <w:r w:rsidR="009B73EA" w:rsidRPr="0020144D">
        <w:t xml:space="preserve"> </w:t>
      </w:r>
      <w:r w:rsidR="00BE2A6A" w:rsidRPr="0020144D">
        <w:t xml:space="preserve"> </w:t>
      </w:r>
      <w:proofErr w:type="spellStart"/>
      <w:r w:rsidR="00BE2A6A" w:rsidRPr="0020144D">
        <w:t>тыс</w:t>
      </w:r>
      <w:proofErr w:type="gramStart"/>
      <w:r w:rsidR="00BE2A6A" w:rsidRPr="0020144D">
        <w:t>.р</w:t>
      </w:r>
      <w:proofErr w:type="gramEnd"/>
      <w:r w:rsidR="00BE2A6A" w:rsidRPr="0020144D">
        <w:t>уб</w:t>
      </w:r>
      <w:proofErr w:type="spellEnd"/>
      <w:r w:rsidR="009B09B7">
        <w:t>.</w:t>
      </w:r>
      <w:r w:rsidR="00BE2A6A" w:rsidRPr="0020144D">
        <w:t>,</w:t>
      </w:r>
      <w:r w:rsidRPr="0020144D">
        <w:t xml:space="preserve"> </w:t>
      </w:r>
      <w:r w:rsidR="00BE2A6A" w:rsidRPr="0020144D">
        <w:t>при ут</w:t>
      </w:r>
      <w:r w:rsidR="00F91839" w:rsidRPr="0020144D">
        <w:t>верж</w:t>
      </w:r>
      <w:r w:rsidR="009B09B7">
        <w:t>д</w:t>
      </w:r>
      <w:r w:rsidR="00BE2A6A" w:rsidRPr="0020144D">
        <w:t>енном бюджете дефицит установлен в размере</w:t>
      </w:r>
      <w:r w:rsidR="00522F68" w:rsidRPr="0020144D">
        <w:t xml:space="preserve"> </w:t>
      </w:r>
      <w:r w:rsidR="00462258" w:rsidRPr="0020144D">
        <w:t xml:space="preserve"> </w:t>
      </w:r>
      <w:r w:rsidR="0094339D" w:rsidRPr="0020144D">
        <w:t>37852,8</w:t>
      </w:r>
      <w:r w:rsidR="00BE2A6A" w:rsidRPr="0020144D">
        <w:t xml:space="preserve"> тыс. рублей.</w:t>
      </w:r>
    </w:p>
    <w:p w:rsidR="00BE2A6A" w:rsidRPr="0020144D" w:rsidRDefault="009B09B7" w:rsidP="00DC7246">
      <w:pPr>
        <w:pStyle w:val="a3"/>
        <w:tabs>
          <w:tab w:val="left" w:pos="709"/>
        </w:tabs>
        <w:ind w:right="-142" w:firstLine="142"/>
        <w:jc w:val="both"/>
      </w:pPr>
      <w:r>
        <w:lastRenderedPageBreak/>
        <w:t xml:space="preserve">   </w:t>
      </w:r>
      <w:r w:rsidR="00DA0264" w:rsidRPr="0020144D">
        <w:t xml:space="preserve"> </w:t>
      </w:r>
      <w:r w:rsidR="00BE2A6A" w:rsidRPr="0020144D">
        <w:t xml:space="preserve">Предложить Администрации </w:t>
      </w:r>
      <w:proofErr w:type="spellStart"/>
      <w:r w:rsidR="00BE2A6A" w:rsidRPr="0020144D">
        <w:t>Родинского</w:t>
      </w:r>
      <w:proofErr w:type="spellEnd"/>
      <w:r w:rsidR="00BE2A6A" w:rsidRPr="0020144D">
        <w:t xml:space="preserve"> района:</w:t>
      </w:r>
    </w:p>
    <w:p w:rsidR="00BE2A6A" w:rsidRPr="0020144D" w:rsidRDefault="009B09B7" w:rsidP="00DC7246">
      <w:pPr>
        <w:pStyle w:val="a3"/>
        <w:tabs>
          <w:tab w:val="left" w:pos="993"/>
        </w:tabs>
        <w:ind w:right="-142" w:firstLine="142"/>
        <w:jc w:val="both"/>
      </w:pPr>
      <w:r>
        <w:t xml:space="preserve">    </w:t>
      </w:r>
      <w:r w:rsidR="008E590D" w:rsidRPr="0020144D">
        <w:t>П</w:t>
      </w:r>
      <w:r w:rsidR="00BE2A6A" w:rsidRPr="0020144D">
        <w:t>ринять меры по повышению собираемости налогов и увеличению поступлений налоговых и неналоговых доходов бюджета района</w:t>
      </w:r>
      <w:r>
        <w:t>.</w:t>
      </w:r>
    </w:p>
    <w:p w:rsidR="00BE2A6A" w:rsidRPr="0020144D" w:rsidRDefault="004C25E1" w:rsidP="00DC7246">
      <w:pPr>
        <w:pStyle w:val="a3"/>
        <w:tabs>
          <w:tab w:val="left" w:pos="993"/>
        </w:tabs>
        <w:ind w:right="-142"/>
        <w:jc w:val="both"/>
      </w:pPr>
      <w:r w:rsidRPr="0020144D">
        <w:t xml:space="preserve">      </w:t>
      </w:r>
      <w:r w:rsidR="00BE2A6A" w:rsidRPr="0020144D">
        <w:t xml:space="preserve">Представленный отчет об исполнении бюджета муниципального образования </w:t>
      </w:r>
      <w:proofErr w:type="spellStart"/>
      <w:r w:rsidR="00BE2A6A" w:rsidRPr="0020144D">
        <w:t>Родинский</w:t>
      </w:r>
      <w:proofErr w:type="spellEnd"/>
      <w:r w:rsidR="00BE2A6A" w:rsidRPr="0020144D">
        <w:t xml:space="preserve"> район за 1 квартал </w:t>
      </w:r>
      <w:r w:rsidR="00035892" w:rsidRPr="0020144D">
        <w:t>202</w:t>
      </w:r>
      <w:r w:rsidR="00803572" w:rsidRPr="0020144D">
        <w:t>5</w:t>
      </w:r>
      <w:r w:rsidR="00035892" w:rsidRPr="0020144D">
        <w:t xml:space="preserve"> года </w:t>
      </w:r>
      <w:r w:rsidR="00BE2A6A" w:rsidRPr="0020144D">
        <w:t xml:space="preserve">направить для информации  в </w:t>
      </w:r>
      <w:proofErr w:type="spellStart"/>
      <w:r w:rsidR="00BE2A6A" w:rsidRPr="0020144D">
        <w:t>Родинский</w:t>
      </w:r>
      <w:proofErr w:type="spellEnd"/>
      <w:r w:rsidR="00BE2A6A" w:rsidRPr="0020144D">
        <w:t xml:space="preserve"> районный  Совет депутатов.</w:t>
      </w:r>
    </w:p>
    <w:p w:rsidR="00CB2CC0" w:rsidRPr="0020144D" w:rsidRDefault="00CB2CC0" w:rsidP="00DC7246">
      <w:pPr>
        <w:pStyle w:val="a3"/>
        <w:tabs>
          <w:tab w:val="left" w:pos="993"/>
        </w:tabs>
        <w:ind w:right="-142"/>
        <w:jc w:val="both"/>
      </w:pPr>
    </w:p>
    <w:p w:rsidR="00CB2CC0" w:rsidRPr="0020144D" w:rsidRDefault="00CB2CC0" w:rsidP="00DC7246">
      <w:pPr>
        <w:pStyle w:val="a3"/>
        <w:tabs>
          <w:tab w:val="left" w:pos="993"/>
        </w:tabs>
        <w:ind w:right="-142"/>
        <w:jc w:val="both"/>
      </w:pPr>
    </w:p>
    <w:p w:rsidR="00454DEE" w:rsidRPr="0020144D" w:rsidRDefault="00454DEE" w:rsidP="00DC7246">
      <w:pPr>
        <w:pStyle w:val="a3"/>
        <w:tabs>
          <w:tab w:val="left" w:pos="993"/>
        </w:tabs>
        <w:ind w:right="-142"/>
        <w:jc w:val="both"/>
      </w:pPr>
    </w:p>
    <w:p w:rsidR="00454DEE" w:rsidRPr="0020144D" w:rsidRDefault="00454DEE" w:rsidP="00DC7246">
      <w:pPr>
        <w:pStyle w:val="a3"/>
        <w:tabs>
          <w:tab w:val="left" w:pos="993"/>
        </w:tabs>
        <w:ind w:right="-142"/>
        <w:jc w:val="both"/>
      </w:pPr>
    </w:p>
    <w:p w:rsidR="00CB2CC0" w:rsidRPr="0020144D" w:rsidRDefault="00CB2CC0" w:rsidP="00DC7246">
      <w:pPr>
        <w:pStyle w:val="a3"/>
        <w:tabs>
          <w:tab w:val="left" w:pos="993"/>
        </w:tabs>
        <w:ind w:right="-142"/>
        <w:jc w:val="both"/>
      </w:pPr>
    </w:p>
    <w:p w:rsidR="00803572" w:rsidRPr="0020144D" w:rsidRDefault="00772C8A" w:rsidP="00DC7246">
      <w:pPr>
        <w:pStyle w:val="a3"/>
        <w:ind w:right="-142"/>
      </w:pPr>
      <w:r w:rsidRPr="0020144D">
        <w:t>Председ</w:t>
      </w:r>
      <w:r w:rsidR="00064E5F" w:rsidRPr="0020144D">
        <w:t>а</w:t>
      </w:r>
      <w:r w:rsidRPr="0020144D">
        <w:t>тель</w:t>
      </w:r>
      <w:r w:rsidR="00DA0264" w:rsidRPr="0020144D">
        <w:t xml:space="preserve"> </w:t>
      </w:r>
    </w:p>
    <w:p w:rsidR="00B44EB9" w:rsidRPr="00A82209" w:rsidRDefault="00772C8A" w:rsidP="00DC7246">
      <w:pPr>
        <w:pStyle w:val="a3"/>
        <w:ind w:right="-142"/>
      </w:pPr>
      <w:r w:rsidRPr="0020144D">
        <w:t>К</w:t>
      </w:r>
      <w:r w:rsidR="00B44EB9" w:rsidRPr="0020144D">
        <w:t>онтрольно-счетной палаты</w:t>
      </w:r>
      <w:r w:rsidR="00B44EB9" w:rsidRPr="0020144D">
        <w:tab/>
      </w:r>
      <w:r w:rsidR="00B44EB9" w:rsidRPr="0020144D">
        <w:tab/>
      </w:r>
      <w:r w:rsidR="00B44EB9" w:rsidRPr="0020144D">
        <w:tab/>
      </w:r>
      <w:r w:rsidR="00B44EB9" w:rsidRPr="0020144D">
        <w:tab/>
      </w:r>
      <w:r w:rsidR="00803572" w:rsidRPr="0020144D">
        <w:t xml:space="preserve">                          </w:t>
      </w:r>
      <w:proofErr w:type="spellStart"/>
      <w:r w:rsidR="00DA0264" w:rsidRPr="0020144D">
        <w:t>Н.Г.Домолазова</w:t>
      </w:r>
      <w:proofErr w:type="spellEnd"/>
      <w:r w:rsidR="00B44EB9" w:rsidRPr="00DA0264">
        <w:tab/>
      </w:r>
      <w:r w:rsidR="00D10B27" w:rsidRPr="00DA0264">
        <w:t xml:space="preserve">         </w:t>
      </w:r>
      <w:r w:rsidR="00B44EB9" w:rsidRPr="00DA0264">
        <w:tab/>
      </w:r>
      <w:r w:rsidR="00222423" w:rsidRPr="00DA0264">
        <w:t xml:space="preserve">   </w:t>
      </w:r>
      <w:r w:rsidR="00B44EB9">
        <w:tab/>
      </w:r>
      <w:r w:rsidR="00B44EB9">
        <w:tab/>
      </w:r>
    </w:p>
    <w:sectPr w:rsidR="00B44EB9" w:rsidRPr="00A82209" w:rsidSect="005A2499">
      <w:headerReference w:type="default" r:id="rId8"/>
      <w:pgSz w:w="11906" w:h="16838"/>
      <w:pgMar w:top="1418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BA" w:rsidRDefault="003B6FBA" w:rsidP="00985F9D">
      <w:r>
        <w:separator/>
      </w:r>
    </w:p>
  </w:endnote>
  <w:endnote w:type="continuationSeparator" w:id="0">
    <w:p w:rsidR="003B6FBA" w:rsidRDefault="003B6FBA" w:rsidP="0098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BA" w:rsidRDefault="003B6FBA" w:rsidP="00985F9D">
      <w:r>
        <w:separator/>
      </w:r>
    </w:p>
  </w:footnote>
  <w:footnote w:type="continuationSeparator" w:id="0">
    <w:p w:rsidR="003B6FBA" w:rsidRDefault="003B6FBA" w:rsidP="0098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407079"/>
      <w:docPartObj>
        <w:docPartGallery w:val="Page Numbers (Top of Page)"/>
        <w:docPartUnique/>
      </w:docPartObj>
    </w:sdtPr>
    <w:sdtContent>
      <w:p w:rsidR="00BC6CD5" w:rsidRDefault="00BC6CD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95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C6CD5" w:rsidRDefault="00BC6C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E7571"/>
    <w:multiLevelType w:val="hybridMultilevel"/>
    <w:tmpl w:val="C54433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CE"/>
    <w:rsid w:val="0000055C"/>
    <w:rsid w:val="00001B87"/>
    <w:rsid w:val="00003228"/>
    <w:rsid w:val="00003F1D"/>
    <w:rsid w:val="00004255"/>
    <w:rsid w:val="00005ED2"/>
    <w:rsid w:val="000078EC"/>
    <w:rsid w:val="0001066F"/>
    <w:rsid w:val="00010CD2"/>
    <w:rsid w:val="00011330"/>
    <w:rsid w:val="00011588"/>
    <w:rsid w:val="00014DEE"/>
    <w:rsid w:val="00015955"/>
    <w:rsid w:val="00016D29"/>
    <w:rsid w:val="00017F04"/>
    <w:rsid w:val="00020E04"/>
    <w:rsid w:val="00021B95"/>
    <w:rsid w:val="00022010"/>
    <w:rsid w:val="00022212"/>
    <w:rsid w:val="000247BC"/>
    <w:rsid w:val="00026CBA"/>
    <w:rsid w:val="0002712B"/>
    <w:rsid w:val="00027794"/>
    <w:rsid w:val="00027F8F"/>
    <w:rsid w:val="00032B55"/>
    <w:rsid w:val="00033457"/>
    <w:rsid w:val="000339F9"/>
    <w:rsid w:val="00034F07"/>
    <w:rsid w:val="0003519A"/>
    <w:rsid w:val="00035497"/>
    <w:rsid w:val="00035892"/>
    <w:rsid w:val="000427B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34C"/>
    <w:rsid w:val="00050A81"/>
    <w:rsid w:val="00052220"/>
    <w:rsid w:val="000524B3"/>
    <w:rsid w:val="00056AAF"/>
    <w:rsid w:val="00060284"/>
    <w:rsid w:val="000612BC"/>
    <w:rsid w:val="000625F6"/>
    <w:rsid w:val="00062613"/>
    <w:rsid w:val="00063610"/>
    <w:rsid w:val="000644BA"/>
    <w:rsid w:val="00064734"/>
    <w:rsid w:val="00064E5F"/>
    <w:rsid w:val="00065B7B"/>
    <w:rsid w:val="00065DCE"/>
    <w:rsid w:val="00066AEE"/>
    <w:rsid w:val="00067C27"/>
    <w:rsid w:val="000708AB"/>
    <w:rsid w:val="00071EA8"/>
    <w:rsid w:val="000730B7"/>
    <w:rsid w:val="0007351F"/>
    <w:rsid w:val="00074309"/>
    <w:rsid w:val="00077277"/>
    <w:rsid w:val="000776D9"/>
    <w:rsid w:val="00077D1E"/>
    <w:rsid w:val="000807C6"/>
    <w:rsid w:val="00080C7F"/>
    <w:rsid w:val="000826E3"/>
    <w:rsid w:val="00084604"/>
    <w:rsid w:val="00084BDE"/>
    <w:rsid w:val="00086407"/>
    <w:rsid w:val="00086A58"/>
    <w:rsid w:val="00087478"/>
    <w:rsid w:val="0008762A"/>
    <w:rsid w:val="00087E6B"/>
    <w:rsid w:val="00087FE8"/>
    <w:rsid w:val="00090696"/>
    <w:rsid w:val="00093931"/>
    <w:rsid w:val="00094CB1"/>
    <w:rsid w:val="00094E60"/>
    <w:rsid w:val="0009502C"/>
    <w:rsid w:val="000974F8"/>
    <w:rsid w:val="000A061E"/>
    <w:rsid w:val="000A080F"/>
    <w:rsid w:val="000A1E13"/>
    <w:rsid w:val="000A31A8"/>
    <w:rsid w:val="000A35C6"/>
    <w:rsid w:val="000A3F24"/>
    <w:rsid w:val="000A6008"/>
    <w:rsid w:val="000A70AE"/>
    <w:rsid w:val="000B0050"/>
    <w:rsid w:val="000B1F8F"/>
    <w:rsid w:val="000B2346"/>
    <w:rsid w:val="000B2557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001"/>
    <w:rsid w:val="000C64B8"/>
    <w:rsid w:val="000C6EE8"/>
    <w:rsid w:val="000C765A"/>
    <w:rsid w:val="000C79FC"/>
    <w:rsid w:val="000D0549"/>
    <w:rsid w:val="000D1060"/>
    <w:rsid w:val="000D2C57"/>
    <w:rsid w:val="000D3021"/>
    <w:rsid w:val="000D39AB"/>
    <w:rsid w:val="000D429E"/>
    <w:rsid w:val="000D475F"/>
    <w:rsid w:val="000D7F5E"/>
    <w:rsid w:val="000E0457"/>
    <w:rsid w:val="000E1438"/>
    <w:rsid w:val="000E1A03"/>
    <w:rsid w:val="000E3887"/>
    <w:rsid w:val="000E3A19"/>
    <w:rsid w:val="000E3A79"/>
    <w:rsid w:val="000E4BA9"/>
    <w:rsid w:val="000E690C"/>
    <w:rsid w:val="000E70D5"/>
    <w:rsid w:val="000E7ED4"/>
    <w:rsid w:val="000F3C25"/>
    <w:rsid w:val="000F4D6E"/>
    <w:rsid w:val="000F4E10"/>
    <w:rsid w:val="000F65B6"/>
    <w:rsid w:val="000F7A83"/>
    <w:rsid w:val="000F7EFE"/>
    <w:rsid w:val="00101A7F"/>
    <w:rsid w:val="00102282"/>
    <w:rsid w:val="001037B6"/>
    <w:rsid w:val="0010507E"/>
    <w:rsid w:val="00106501"/>
    <w:rsid w:val="0010683E"/>
    <w:rsid w:val="001069B7"/>
    <w:rsid w:val="00107684"/>
    <w:rsid w:val="001077FE"/>
    <w:rsid w:val="001104D3"/>
    <w:rsid w:val="00110681"/>
    <w:rsid w:val="00110A00"/>
    <w:rsid w:val="001125DB"/>
    <w:rsid w:val="00112C5F"/>
    <w:rsid w:val="00112D2C"/>
    <w:rsid w:val="00114936"/>
    <w:rsid w:val="00115550"/>
    <w:rsid w:val="0011594D"/>
    <w:rsid w:val="00122024"/>
    <w:rsid w:val="00122353"/>
    <w:rsid w:val="0012399A"/>
    <w:rsid w:val="0012543D"/>
    <w:rsid w:val="001272B8"/>
    <w:rsid w:val="00127B51"/>
    <w:rsid w:val="001308F1"/>
    <w:rsid w:val="001322F6"/>
    <w:rsid w:val="00132AF9"/>
    <w:rsid w:val="00132DCF"/>
    <w:rsid w:val="001336CF"/>
    <w:rsid w:val="00135489"/>
    <w:rsid w:val="00136F21"/>
    <w:rsid w:val="00137F92"/>
    <w:rsid w:val="001444BB"/>
    <w:rsid w:val="00144DFC"/>
    <w:rsid w:val="00145BD4"/>
    <w:rsid w:val="0015134D"/>
    <w:rsid w:val="00153E14"/>
    <w:rsid w:val="0015631A"/>
    <w:rsid w:val="00157437"/>
    <w:rsid w:val="0015785B"/>
    <w:rsid w:val="00160EBC"/>
    <w:rsid w:val="001638AB"/>
    <w:rsid w:val="00165C8B"/>
    <w:rsid w:val="00166669"/>
    <w:rsid w:val="00172B64"/>
    <w:rsid w:val="00173F5D"/>
    <w:rsid w:val="00173FAC"/>
    <w:rsid w:val="001758F1"/>
    <w:rsid w:val="00176013"/>
    <w:rsid w:val="00176681"/>
    <w:rsid w:val="00176E8D"/>
    <w:rsid w:val="00180567"/>
    <w:rsid w:val="00180DDF"/>
    <w:rsid w:val="00182983"/>
    <w:rsid w:val="00182A87"/>
    <w:rsid w:val="00183720"/>
    <w:rsid w:val="00185B11"/>
    <w:rsid w:val="00185FC7"/>
    <w:rsid w:val="00186AA8"/>
    <w:rsid w:val="00191096"/>
    <w:rsid w:val="0019191E"/>
    <w:rsid w:val="00191C07"/>
    <w:rsid w:val="001927E5"/>
    <w:rsid w:val="0019493C"/>
    <w:rsid w:val="00195626"/>
    <w:rsid w:val="00196194"/>
    <w:rsid w:val="001969A2"/>
    <w:rsid w:val="001A00E8"/>
    <w:rsid w:val="001A0199"/>
    <w:rsid w:val="001A2F35"/>
    <w:rsid w:val="001A6B74"/>
    <w:rsid w:val="001B1226"/>
    <w:rsid w:val="001B1891"/>
    <w:rsid w:val="001B1BE5"/>
    <w:rsid w:val="001B1E74"/>
    <w:rsid w:val="001B575F"/>
    <w:rsid w:val="001B74E6"/>
    <w:rsid w:val="001C0DBB"/>
    <w:rsid w:val="001C115F"/>
    <w:rsid w:val="001C1F57"/>
    <w:rsid w:val="001C2158"/>
    <w:rsid w:val="001C52DC"/>
    <w:rsid w:val="001C73CC"/>
    <w:rsid w:val="001C781A"/>
    <w:rsid w:val="001D09FC"/>
    <w:rsid w:val="001D0F90"/>
    <w:rsid w:val="001D488D"/>
    <w:rsid w:val="001D4907"/>
    <w:rsid w:val="001E182E"/>
    <w:rsid w:val="001E3624"/>
    <w:rsid w:val="001E3D61"/>
    <w:rsid w:val="001E4739"/>
    <w:rsid w:val="001E5B27"/>
    <w:rsid w:val="001E5CE1"/>
    <w:rsid w:val="001E6178"/>
    <w:rsid w:val="001E7C3B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44D"/>
    <w:rsid w:val="00201890"/>
    <w:rsid w:val="00201CB5"/>
    <w:rsid w:val="00203D1C"/>
    <w:rsid w:val="00203DE1"/>
    <w:rsid w:val="00204A68"/>
    <w:rsid w:val="0020525F"/>
    <w:rsid w:val="00205296"/>
    <w:rsid w:val="00206486"/>
    <w:rsid w:val="00206500"/>
    <w:rsid w:val="002072D9"/>
    <w:rsid w:val="002072ED"/>
    <w:rsid w:val="00207CF5"/>
    <w:rsid w:val="002101FC"/>
    <w:rsid w:val="00210C8C"/>
    <w:rsid w:val="002120F8"/>
    <w:rsid w:val="002140B4"/>
    <w:rsid w:val="0021419B"/>
    <w:rsid w:val="00214E60"/>
    <w:rsid w:val="00216A9E"/>
    <w:rsid w:val="00222423"/>
    <w:rsid w:val="002226E7"/>
    <w:rsid w:val="00222883"/>
    <w:rsid w:val="00224DD0"/>
    <w:rsid w:val="00225782"/>
    <w:rsid w:val="002277FA"/>
    <w:rsid w:val="00227F30"/>
    <w:rsid w:val="0023073F"/>
    <w:rsid w:val="00233B4B"/>
    <w:rsid w:val="00233F0E"/>
    <w:rsid w:val="00234E59"/>
    <w:rsid w:val="00235946"/>
    <w:rsid w:val="00237B56"/>
    <w:rsid w:val="00240D76"/>
    <w:rsid w:val="00241B52"/>
    <w:rsid w:val="00242429"/>
    <w:rsid w:val="00242A21"/>
    <w:rsid w:val="002437A8"/>
    <w:rsid w:val="002441DA"/>
    <w:rsid w:val="00245DB9"/>
    <w:rsid w:val="00245DF3"/>
    <w:rsid w:val="00246B1B"/>
    <w:rsid w:val="002506E6"/>
    <w:rsid w:val="002509BD"/>
    <w:rsid w:val="00250EFD"/>
    <w:rsid w:val="00251614"/>
    <w:rsid w:val="002524D6"/>
    <w:rsid w:val="00255489"/>
    <w:rsid w:val="00256DFB"/>
    <w:rsid w:val="00261038"/>
    <w:rsid w:val="002611BB"/>
    <w:rsid w:val="00261E2D"/>
    <w:rsid w:val="00263A55"/>
    <w:rsid w:val="0026432E"/>
    <w:rsid w:val="00270230"/>
    <w:rsid w:val="00270471"/>
    <w:rsid w:val="00270AEE"/>
    <w:rsid w:val="00271041"/>
    <w:rsid w:val="002716E6"/>
    <w:rsid w:val="00272FD2"/>
    <w:rsid w:val="00273AFC"/>
    <w:rsid w:val="00273BC4"/>
    <w:rsid w:val="00274E1A"/>
    <w:rsid w:val="00276A1F"/>
    <w:rsid w:val="0027737C"/>
    <w:rsid w:val="0028172B"/>
    <w:rsid w:val="00283074"/>
    <w:rsid w:val="002836D6"/>
    <w:rsid w:val="00283CB4"/>
    <w:rsid w:val="00283FCE"/>
    <w:rsid w:val="00284DAE"/>
    <w:rsid w:val="002863BB"/>
    <w:rsid w:val="00286B86"/>
    <w:rsid w:val="0028717D"/>
    <w:rsid w:val="00287190"/>
    <w:rsid w:val="00290271"/>
    <w:rsid w:val="00290AAD"/>
    <w:rsid w:val="00290B38"/>
    <w:rsid w:val="002921A8"/>
    <w:rsid w:val="002923AC"/>
    <w:rsid w:val="00293CAD"/>
    <w:rsid w:val="0029427D"/>
    <w:rsid w:val="0029469C"/>
    <w:rsid w:val="00295A92"/>
    <w:rsid w:val="00296F30"/>
    <w:rsid w:val="002A1891"/>
    <w:rsid w:val="002A2E08"/>
    <w:rsid w:val="002A2E2A"/>
    <w:rsid w:val="002A3B42"/>
    <w:rsid w:val="002A3B70"/>
    <w:rsid w:val="002A54D8"/>
    <w:rsid w:val="002A576D"/>
    <w:rsid w:val="002A665E"/>
    <w:rsid w:val="002A708E"/>
    <w:rsid w:val="002A79AC"/>
    <w:rsid w:val="002B0F66"/>
    <w:rsid w:val="002B231B"/>
    <w:rsid w:val="002B332D"/>
    <w:rsid w:val="002B3541"/>
    <w:rsid w:val="002B7ABF"/>
    <w:rsid w:val="002B7F6A"/>
    <w:rsid w:val="002C1CE8"/>
    <w:rsid w:val="002C2B47"/>
    <w:rsid w:val="002C53B0"/>
    <w:rsid w:val="002C7305"/>
    <w:rsid w:val="002D002B"/>
    <w:rsid w:val="002D0224"/>
    <w:rsid w:val="002D0F6A"/>
    <w:rsid w:val="002D10A2"/>
    <w:rsid w:val="002D3524"/>
    <w:rsid w:val="002D37C8"/>
    <w:rsid w:val="002D6114"/>
    <w:rsid w:val="002D77D0"/>
    <w:rsid w:val="002D78DE"/>
    <w:rsid w:val="002E0C8F"/>
    <w:rsid w:val="002E1534"/>
    <w:rsid w:val="002E17D7"/>
    <w:rsid w:val="002E2393"/>
    <w:rsid w:val="002E4174"/>
    <w:rsid w:val="002F05F8"/>
    <w:rsid w:val="002F083A"/>
    <w:rsid w:val="002F1333"/>
    <w:rsid w:val="002F1A76"/>
    <w:rsid w:val="002F4567"/>
    <w:rsid w:val="00300CF6"/>
    <w:rsid w:val="00301114"/>
    <w:rsid w:val="00303023"/>
    <w:rsid w:val="003039BC"/>
    <w:rsid w:val="00303D48"/>
    <w:rsid w:val="00304382"/>
    <w:rsid w:val="003056D7"/>
    <w:rsid w:val="003104F3"/>
    <w:rsid w:val="00310A6A"/>
    <w:rsid w:val="00311C4B"/>
    <w:rsid w:val="00311E46"/>
    <w:rsid w:val="00313B76"/>
    <w:rsid w:val="00314028"/>
    <w:rsid w:val="003143C7"/>
    <w:rsid w:val="00314798"/>
    <w:rsid w:val="00314AE1"/>
    <w:rsid w:val="00315181"/>
    <w:rsid w:val="00315B9F"/>
    <w:rsid w:val="00315DF7"/>
    <w:rsid w:val="00315EAB"/>
    <w:rsid w:val="00317190"/>
    <w:rsid w:val="00317672"/>
    <w:rsid w:val="00320F48"/>
    <w:rsid w:val="003211E0"/>
    <w:rsid w:val="00322168"/>
    <w:rsid w:val="00322957"/>
    <w:rsid w:val="00322E7A"/>
    <w:rsid w:val="00327648"/>
    <w:rsid w:val="00330E95"/>
    <w:rsid w:val="00331488"/>
    <w:rsid w:val="00331C22"/>
    <w:rsid w:val="00333AEE"/>
    <w:rsid w:val="00333FEE"/>
    <w:rsid w:val="00334C66"/>
    <w:rsid w:val="00335AFA"/>
    <w:rsid w:val="00336A82"/>
    <w:rsid w:val="00336F72"/>
    <w:rsid w:val="00337224"/>
    <w:rsid w:val="00337243"/>
    <w:rsid w:val="00337955"/>
    <w:rsid w:val="00337BF5"/>
    <w:rsid w:val="00337D1F"/>
    <w:rsid w:val="003400A2"/>
    <w:rsid w:val="00340968"/>
    <w:rsid w:val="0034097B"/>
    <w:rsid w:val="00341036"/>
    <w:rsid w:val="0034112E"/>
    <w:rsid w:val="00341556"/>
    <w:rsid w:val="00342F2B"/>
    <w:rsid w:val="0034316D"/>
    <w:rsid w:val="00344759"/>
    <w:rsid w:val="00345C49"/>
    <w:rsid w:val="00346866"/>
    <w:rsid w:val="00347EAB"/>
    <w:rsid w:val="00350B4D"/>
    <w:rsid w:val="00350B8F"/>
    <w:rsid w:val="00350E53"/>
    <w:rsid w:val="0035178E"/>
    <w:rsid w:val="003529B9"/>
    <w:rsid w:val="0035478D"/>
    <w:rsid w:val="003574C4"/>
    <w:rsid w:val="00357CC5"/>
    <w:rsid w:val="003607E2"/>
    <w:rsid w:val="00361453"/>
    <w:rsid w:val="00361991"/>
    <w:rsid w:val="00361BD2"/>
    <w:rsid w:val="00361EF5"/>
    <w:rsid w:val="00362BCB"/>
    <w:rsid w:val="00362C8D"/>
    <w:rsid w:val="00363940"/>
    <w:rsid w:val="00364B06"/>
    <w:rsid w:val="0036514D"/>
    <w:rsid w:val="0036570E"/>
    <w:rsid w:val="00367293"/>
    <w:rsid w:val="003677C4"/>
    <w:rsid w:val="003715D6"/>
    <w:rsid w:val="00371AEE"/>
    <w:rsid w:val="00373ADA"/>
    <w:rsid w:val="003749D8"/>
    <w:rsid w:val="00374C58"/>
    <w:rsid w:val="00375295"/>
    <w:rsid w:val="00375D41"/>
    <w:rsid w:val="003773A3"/>
    <w:rsid w:val="00380434"/>
    <w:rsid w:val="00380A40"/>
    <w:rsid w:val="00381448"/>
    <w:rsid w:val="00382B48"/>
    <w:rsid w:val="00382F6E"/>
    <w:rsid w:val="00383313"/>
    <w:rsid w:val="0038368F"/>
    <w:rsid w:val="003838FC"/>
    <w:rsid w:val="003840B1"/>
    <w:rsid w:val="00384181"/>
    <w:rsid w:val="0038421B"/>
    <w:rsid w:val="00387C5E"/>
    <w:rsid w:val="00390247"/>
    <w:rsid w:val="003902C7"/>
    <w:rsid w:val="00390A1F"/>
    <w:rsid w:val="00391616"/>
    <w:rsid w:val="0039244B"/>
    <w:rsid w:val="00393354"/>
    <w:rsid w:val="00394122"/>
    <w:rsid w:val="00395A4D"/>
    <w:rsid w:val="00395E1D"/>
    <w:rsid w:val="003979E5"/>
    <w:rsid w:val="003A2A1A"/>
    <w:rsid w:val="003A2D30"/>
    <w:rsid w:val="003A3826"/>
    <w:rsid w:val="003A3AAC"/>
    <w:rsid w:val="003A4726"/>
    <w:rsid w:val="003A57E2"/>
    <w:rsid w:val="003A619A"/>
    <w:rsid w:val="003A7A46"/>
    <w:rsid w:val="003A7DFB"/>
    <w:rsid w:val="003B0219"/>
    <w:rsid w:val="003B1316"/>
    <w:rsid w:val="003B165C"/>
    <w:rsid w:val="003B1CAA"/>
    <w:rsid w:val="003B21C5"/>
    <w:rsid w:val="003B2787"/>
    <w:rsid w:val="003B33ED"/>
    <w:rsid w:val="003B3FA8"/>
    <w:rsid w:val="003B5B43"/>
    <w:rsid w:val="003B68C8"/>
    <w:rsid w:val="003B6D19"/>
    <w:rsid w:val="003B6FBA"/>
    <w:rsid w:val="003C1D95"/>
    <w:rsid w:val="003C20D6"/>
    <w:rsid w:val="003C465F"/>
    <w:rsid w:val="003C491D"/>
    <w:rsid w:val="003D14CC"/>
    <w:rsid w:val="003D1591"/>
    <w:rsid w:val="003D2551"/>
    <w:rsid w:val="003D27E2"/>
    <w:rsid w:val="003D4FC1"/>
    <w:rsid w:val="003D5AAB"/>
    <w:rsid w:val="003E05DD"/>
    <w:rsid w:val="003E0CF7"/>
    <w:rsid w:val="003E1710"/>
    <w:rsid w:val="003E4D2C"/>
    <w:rsid w:val="003E5290"/>
    <w:rsid w:val="003E79AA"/>
    <w:rsid w:val="003E7A34"/>
    <w:rsid w:val="003F3885"/>
    <w:rsid w:val="003F41D6"/>
    <w:rsid w:val="003F535B"/>
    <w:rsid w:val="003F5C1F"/>
    <w:rsid w:val="003F6A82"/>
    <w:rsid w:val="003F6F2F"/>
    <w:rsid w:val="003F7B41"/>
    <w:rsid w:val="00400B73"/>
    <w:rsid w:val="00401B9C"/>
    <w:rsid w:val="00402BC4"/>
    <w:rsid w:val="00404748"/>
    <w:rsid w:val="00407CF2"/>
    <w:rsid w:val="0041142F"/>
    <w:rsid w:val="00411C30"/>
    <w:rsid w:val="004126BB"/>
    <w:rsid w:val="00414446"/>
    <w:rsid w:val="00414772"/>
    <w:rsid w:val="004155D7"/>
    <w:rsid w:val="004171CD"/>
    <w:rsid w:val="00421795"/>
    <w:rsid w:val="00423065"/>
    <w:rsid w:val="004241EE"/>
    <w:rsid w:val="00424F5B"/>
    <w:rsid w:val="004252F1"/>
    <w:rsid w:val="00427293"/>
    <w:rsid w:val="00427A09"/>
    <w:rsid w:val="00432F80"/>
    <w:rsid w:val="004337A7"/>
    <w:rsid w:val="0043401A"/>
    <w:rsid w:val="00434FB8"/>
    <w:rsid w:val="00436784"/>
    <w:rsid w:val="00437865"/>
    <w:rsid w:val="0044134E"/>
    <w:rsid w:val="00441579"/>
    <w:rsid w:val="0044180F"/>
    <w:rsid w:val="00441CBB"/>
    <w:rsid w:val="004435D8"/>
    <w:rsid w:val="00443ADE"/>
    <w:rsid w:val="0044429D"/>
    <w:rsid w:val="00444EA1"/>
    <w:rsid w:val="00447697"/>
    <w:rsid w:val="00451DFB"/>
    <w:rsid w:val="00453A15"/>
    <w:rsid w:val="00454DEE"/>
    <w:rsid w:val="00455BC4"/>
    <w:rsid w:val="004572BD"/>
    <w:rsid w:val="004600C4"/>
    <w:rsid w:val="004601DE"/>
    <w:rsid w:val="00461298"/>
    <w:rsid w:val="00462258"/>
    <w:rsid w:val="00462C29"/>
    <w:rsid w:val="00463077"/>
    <w:rsid w:val="00463083"/>
    <w:rsid w:val="00464924"/>
    <w:rsid w:val="00464D0D"/>
    <w:rsid w:val="00465F03"/>
    <w:rsid w:val="004660A4"/>
    <w:rsid w:val="00467574"/>
    <w:rsid w:val="00471F60"/>
    <w:rsid w:val="0047284E"/>
    <w:rsid w:val="004749C2"/>
    <w:rsid w:val="00476586"/>
    <w:rsid w:val="00476A14"/>
    <w:rsid w:val="00477F0D"/>
    <w:rsid w:val="004801B6"/>
    <w:rsid w:val="004807DD"/>
    <w:rsid w:val="004850DC"/>
    <w:rsid w:val="00485628"/>
    <w:rsid w:val="00486601"/>
    <w:rsid w:val="00487308"/>
    <w:rsid w:val="00492177"/>
    <w:rsid w:val="004923E3"/>
    <w:rsid w:val="00494654"/>
    <w:rsid w:val="004956F7"/>
    <w:rsid w:val="00496750"/>
    <w:rsid w:val="00496982"/>
    <w:rsid w:val="00496F96"/>
    <w:rsid w:val="00496FD8"/>
    <w:rsid w:val="004A2969"/>
    <w:rsid w:val="004A43DE"/>
    <w:rsid w:val="004A4BF8"/>
    <w:rsid w:val="004A576F"/>
    <w:rsid w:val="004A5F70"/>
    <w:rsid w:val="004A70D5"/>
    <w:rsid w:val="004B3185"/>
    <w:rsid w:val="004B3199"/>
    <w:rsid w:val="004B4D96"/>
    <w:rsid w:val="004B522F"/>
    <w:rsid w:val="004B54D6"/>
    <w:rsid w:val="004B6CFA"/>
    <w:rsid w:val="004C015D"/>
    <w:rsid w:val="004C043E"/>
    <w:rsid w:val="004C05F9"/>
    <w:rsid w:val="004C20F7"/>
    <w:rsid w:val="004C2230"/>
    <w:rsid w:val="004C25E1"/>
    <w:rsid w:val="004C2851"/>
    <w:rsid w:val="004C3FDC"/>
    <w:rsid w:val="004C474B"/>
    <w:rsid w:val="004C4F81"/>
    <w:rsid w:val="004C5505"/>
    <w:rsid w:val="004C5676"/>
    <w:rsid w:val="004C5DAD"/>
    <w:rsid w:val="004C6B11"/>
    <w:rsid w:val="004C7A60"/>
    <w:rsid w:val="004D2715"/>
    <w:rsid w:val="004D2E6F"/>
    <w:rsid w:val="004D4B2F"/>
    <w:rsid w:val="004D6907"/>
    <w:rsid w:val="004D722A"/>
    <w:rsid w:val="004D7EDA"/>
    <w:rsid w:val="004E0525"/>
    <w:rsid w:val="004E15C2"/>
    <w:rsid w:val="004E3439"/>
    <w:rsid w:val="004E427F"/>
    <w:rsid w:val="004E5AFB"/>
    <w:rsid w:val="004E5DF4"/>
    <w:rsid w:val="004F40A0"/>
    <w:rsid w:val="004F5D0C"/>
    <w:rsid w:val="004F637E"/>
    <w:rsid w:val="004F789B"/>
    <w:rsid w:val="004F7AD4"/>
    <w:rsid w:val="005006A9"/>
    <w:rsid w:val="005027AB"/>
    <w:rsid w:val="00503D9F"/>
    <w:rsid w:val="005056C5"/>
    <w:rsid w:val="005061AC"/>
    <w:rsid w:val="00506C35"/>
    <w:rsid w:val="00510967"/>
    <w:rsid w:val="00513251"/>
    <w:rsid w:val="00513FC2"/>
    <w:rsid w:val="00514202"/>
    <w:rsid w:val="00514A25"/>
    <w:rsid w:val="00514BC6"/>
    <w:rsid w:val="005169AF"/>
    <w:rsid w:val="00516E34"/>
    <w:rsid w:val="0051784A"/>
    <w:rsid w:val="00517C61"/>
    <w:rsid w:val="00521C1C"/>
    <w:rsid w:val="00522CD4"/>
    <w:rsid w:val="00522F68"/>
    <w:rsid w:val="0052389B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40BD7"/>
    <w:rsid w:val="0054129C"/>
    <w:rsid w:val="00542251"/>
    <w:rsid w:val="005449C1"/>
    <w:rsid w:val="005512A5"/>
    <w:rsid w:val="00553286"/>
    <w:rsid w:val="0055352C"/>
    <w:rsid w:val="005538F0"/>
    <w:rsid w:val="00554767"/>
    <w:rsid w:val="005554E4"/>
    <w:rsid w:val="00555686"/>
    <w:rsid w:val="005571F9"/>
    <w:rsid w:val="00560516"/>
    <w:rsid w:val="00560823"/>
    <w:rsid w:val="0056318E"/>
    <w:rsid w:val="0056387E"/>
    <w:rsid w:val="00565DF1"/>
    <w:rsid w:val="005701F0"/>
    <w:rsid w:val="00571B2E"/>
    <w:rsid w:val="00572798"/>
    <w:rsid w:val="00572A7F"/>
    <w:rsid w:val="00573520"/>
    <w:rsid w:val="00575910"/>
    <w:rsid w:val="00580424"/>
    <w:rsid w:val="00580F0E"/>
    <w:rsid w:val="005830A1"/>
    <w:rsid w:val="0058366D"/>
    <w:rsid w:val="00585865"/>
    <w:rsid w:val="0058607B"/>
    <w:rsid w:val="005861FB"/>
    <w:rsid w:val="005864F5"/>
    <w:rsid w:val="00586D81"/>
    <w:rsid w:val="005878A9"/>
    <w:rsid w:val="005908B3"/>
    <w:rsid w:val="005916ED"/>
    <w:rsid w:val="005924D6"/>
    <w:rsid w:val="005952F7"/>
    <w:rsid w:val="005A135C"/>
    <w:rsid w:val="005A1804"/>
    <w:rsid w:val="005A1FEB"/>
    <w:rsid w:val="005A2499"/>
    <w:rsid w:val="005A463D"/>
    <w:rsid w:val="005A4B5A"/>
    <w:rsid w:val="005A51EB"/>
    <w:rsid w:val="005A5299"/>
    <w:rsid w:val="005A6029"/>
    <w:rsid w:val="005A625F"/>
    <w:rsid w:val="005B40D9"/>
    <w:rsid w:val="005B56AC"/>
    <w:rsid w:val="005B6521"/>
    <w:rsid w:val="005B6727"/>
    <w:rsid w:val="005B6BA0"/>
    <w:rsid w:val="005B7C03"/>
    <w:rsid w:val="005B7EB7"/>
    <w:rsid w:val="005C29BF"/>
    <w:rsid w:val="005C3EAE"/>
    <w:rsid w:val="005C5513"/>
    <w:rsid w:val="005C59B7"/>
    <w:rsid w:val="005C5C5E"/>
    <w:rsid w:val="005C67D1"/>
    <w:rsid w:val="005C6D1F"/>
    <w:rsid w:val="005C6E3A"/>
    <w:rsid w:val="005D08F2"/>
    <w:rsid w:val="005D0B35"/>
    <w:rsid w:val="005D0E97"/>
    <w:rsid w:val="005D1654"/>
    <w:rsid w:val="005D1C39"/>
    <w:rsid w:val="005D2DB4"/>
    <w:rsid w:val="005D2E78"/>
    <w:rsid w:val="005D38F3"/>
    <w:rsid w:val="005D40CC"/>
    <w:rsid w:val="005D4376"/>
    <w:rsid w:val="005D47EE"/>
    <w:rsid w:val="005D5403"/>
    <w:rsid w:val="005D55C7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E6AB8"/>
    <w:rsid w:val="005F14EE"/>
    <w:rsid w:val="005F485C"/>
    <w:rsid w:val="005F4D0F"/>
    <w:rsid w:val="005F5D7A"/>
    <w:rsid w:val="005F7D72"/>
    <w:rsid w:val="00603E73"/>
    <w:rsid w:val="0060430A"/>
    <w:rsid w:val="0060488A"/>
    <w:rsid w:val="006050A3"/>
    <w:rsid w:val="006074DD"/>
    <w:rsid w:val="0060752F"/>
    <w:rsid w:val="00610E6C"/>
    <w:rsid w:val="00612618"/>
    <w:rsid w:val="006147FE"/>
    <w:rsid w:val="0061522D"/>
    <w:rsid w:val="00615A03"/>
    <w:rsid w:val="00615BE1"/>
    <w:rsid w:val="00616E5A"/>
    <w:rsid w:val="0062054F"/>
    <w:rsid w:val="006218F9"/>
    <w:rsid w:val="006223D1"/>
    <w:rsid w:val="00622E51"/>
    <w:rsid w:val="006243B6"/>
    <w:rsid w:val="0062497F"/>
    <w:rsid w:val="00626544"/>
    <w:rsid w:val="0062789A"/>
    <w:rsid w:val="0063228A"/>
    <w:rsid w:val="006323A3"/>
    <w:rsid w:val="00633FCA"/>
    <w:rsid w:val="00634DFB"/>
    <w:rsid w:val="0063757A"/>
    <w:rsid w:val="006377B5"/>
    <w:rsid w:val="00637B2C"/>
    <w:rsid w:val="0064126C"/>
    <w:rsid w:val="00641C97"/>
    <w:rsid w:val="00642356"/>
    <w:rsid w:val="0064309C"/>
    <w:rsid w:val="00643402"/>
    <w:rsid w:val="00643511"/>
    <w:rsid w:val="00644619"/>
    <w:rsid w:val="00644DCF"/>
    <w:rsid w:val="00645D02"/>
    <w:rsid w:val="00646BAC"/>
    <w:rsid w:val="00653069"/>
    <w:rsid w:val="00657D8F"/>
    <w:rsid w:val="00657F76"/>
    <w:rsid w:val="0066022C"/>
    <w:rsid w:val="006626C2"/>
    <w:rsid w:val="006631D4"/>
    <w:rsid w:val="00663BEC"/>
    <w:rsid w:val="00663E30"/>
    <w:rsid w:val="006642E3"/>
    <w:rsid w:val="00665E7A"/>
    <w:rsid w:val="00666EFB"/>
    <w:rsid w:val="006702E1"/>
    <w:rsid w:val="006708D2"/>
    <w:rsid w:val="00672E10"/>
    <w:rsid w:val="006731B5"/>
    <w:rsid w:val="006752D5"/>
    <w:rsid w:val="00675A0E"/>
    <w:rsid w:val="00675C82"/>
    <w:rsid w:val="006802D6"/>
    <w:rsid w:val="00681C6A"/>
    <w:rsid w:val="0068277A"/>
    <w:rsid w:val="00683124"/>
    <w:rsid w:val="00684529"/>
    <w:rsid w:val="00684C7B"/>
    <w:rsid w:val="006859F1"/>
    <w:rsid w:val="0068609F"/>
    <w:rsid w:val="00687E28"/>
    <w:rsid w:val="00690B13"/>
    <w:rsid w:val="00691B3E"/>
    <w:rsid w:val="00691D12"/>
    <w:rsid w:val="00694B53"/>
    <w:rsid w:val="00694BBB"/>
    <w:rsid w:val="00695957"/>
    <w:rsid w:val="00696132"/>
    <w:rsid w:val="00697F90"/>
    <w:rsid w:val="006A03E6"/>
    <w:rsid w:val="006A3451"/>
    <w:rsid w:val="006A3F0F"/>
    <w:rsid w:val="006A417E"/>
    <w:rsid w:val="006A4BD4"/>
    <w:rsid w:val="006A5E44"/>
    <w:rsid w:val="006A61D8"/>
    <w:rsid w:val="006A65B5"/>
    <w:rsid w:val="006A701A"/>
    <w:rsid w:val="006B33C2"/>
    <w:rsid w:val="006B38B5"/>
    <w:rsid w:val="006B5029"/>
    <w:rsid w:val="006B5B07"/>
    <w:rsid w:val="006B641C"/>
    <w:rsid w:val="006B66AD"/>
    <w:rsid w:val="006B70F7"/>
    <w:rsid w:val="006B72B6"/>
    <w:rsid w:val="006B7D69"/>
    <w:rsid w:val="006B7EFC"/>
    <w:rsid w:val="006C0AA9"/>
    <w:rsid w:val="006C0E29"/>
    <w:rsid w:val="006C2465"/>
    <w:rsid w:val="006C37CB"/>
    <w:rsid w:val="006C3ECF"/>
    <w:rsid w:val="006C5C6A"/>
    <w:rsid w:val="006C7864"/>
    <w:rsid w:val="006D025B"/>
    <w:rsid w:val="006D1A06"/>
    <w:rsid w:val="006D23D0"/>
    <w:rsid w:val="006D2408"/>
    <w:rsid w:val="006D4FB7"/>
    <w:rsid w:val="006D59C8"/>
    <w:rsid w:val="006D5B4E"/>
    <w:rsid w:val="006D5DB5"/>
    <w:rsid w:val="006D5F03"/>
    <w:rsid w:val="006D619E"/>
    <w:rsid w:val="006D7247"/>
    <w:rsid w:val="006D7EB1"/>
    <w:rsid w:val="006D7F7B"/>
    <w:rsid w:val="006E2F7D"/>
    <w:rsid w:val="006E3F6A"/>
    <w:rsid w:val="006E44C4"/>
    <w:rsid w:val="006E4BD2"/>
    <w:rsid w:val="006E688E"/>
    <w:rsid w:val="006E7E82"/>
    <w:rsid w:val="006F01E6"/>
    <w:rsid w:val="006F1C98"/>
    <w:rsid w:val="006F1FFE"/>
    <w:rsid w:val="006F2235"/>
    <w:rsid w:val="006F2F80"/>
    <w:rsid w:val="006F36AB"/>
    <w:rsid w:val="006F4B6A"/>
    <w:rsid w:val="006F5D40"/>
    <w:rsid w:val="006F5F41"/>
    <w:rsid w:val="006F7BA1"/>
    <w:rsid w:val="006F7F80"/>
    <w:rsid w:val="00700E2D"/>
    <w:rsid w:val="007015EA"/>
    <w:rsid w:val="007017B8"/>
    <w:rsid w:val="00701D64"/>
    <w:rsid w:val="00702E44"/>
    <w:rsid w:val="00703616"/>
    <w:rsid w:val="0070766E"/>
    <w:rsid w:val="007116A6"/>
    <w:rsid w:val="00712DB1"/>
    <w:rsid w:val="00714702"/>
    <w:rsid w:val="007148F5"/>
    <w:rsid w:val="007149B5"/>
    <w:rsid w:val="00715632"/>
    <w:rsid w:val="00715EB5"/>
    <w:rsid w:val="007162F4"/>
    <w:rsid w:val="00717AC5"/>
    <w:rsid w:val="007208C9"/>
    <w:rsid w:val="00720CC3"/>
    <w:rsid w:val="00720F2F"/>
    <w:rsid w:val="00721047"/>
    <w:rsid w:val="0072176B"/>
    <w:rsid w:val="00722082"/>
    <w:rsid w:val="00722352"/>
    <w:rsid w:val="0072236A"/>
    <w:rsid w:val="00722A4C"/>
    <w:rsid w:val="00723D0F"/>
    <w:rsid w:val="00724F09"/>
    <w:rsid w:val="00724F5B"/>
    <w:rsid w:val="00725BE5"/>
    <w:rsid w:val="00726057"/>
    <w:rsid w:val="0072798B"/>
    <w:rsid w:val="00730567"/>
    <w:rsid w:val="0073294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4465"/>
    <w:rsid w:val="00746E2A"/>
    <w:rsid w:val="007475F6"/>
    <w:rsid w:val="00747674"/>
    <w:rsid w:val="00754A63"/>
    <w:rsid w:val="0075612C"/>
    <w:rsid w:val="00756A6B"/>
    <w:rsid w:val="00761308"/>
    <w:rsid w:val="0076167E"/>
    <w:rsid w:val="007618D8"/>
    <w:rsid w:val="00764DDE"/>
    <w:rsid w:val="00765C44"/>
    <w:rsid w:val="0076793D"/>
    <w:rsid w:val="00770E5B"/>
    <w:rsid w:val="00772364"/>
    <w:rsid w:val="00772C8A"/>
    <w:rsid w:val="00772CDF"/>
    <w:rsid w:val="00773C2F"/>
    <w:rsid w:val="00773D9D"/>
    <w:rsid w:val="00774012"/>
    <w:rsid w:val="007746E1"/>
    <w:rsid w:val="00774E0D"/>
    <w:rsid w:val="007768C1"/>
    <w:rsid w:val="007775D0"/>
    <w:rsid w:val="00777BDC"/>
    <w:rsid w:val="007808E5"/>
    <w:rsid w:val="00780BCA"/>
    <w:rsid w:val="007839B8"/>
    <w:rsid w:val="00784005"/>
    <w:rsid w:val="007852AF"/>
    <w:rsid w:val="007858F9"/>
    <w:rsid w:val="00786249"/>
    <w:rsid w:val="00787265"/>
    <w:rsid w:val="00787372"/>
    <w:rsid w:val="0079066D"/>
    <w:rsid w:val="00790F32"/>
    <w:rsid w:val="007912AE"/>
    <w:rsid w:val="00791516"/>
    <w:rsid w:val="0079277C"/>
    <w:rsid w:val="007A12F8"/>
    <w:rsid w:val="007A1814"/>
    <w:rsid w:val="007A25E8"/>
    <w:rsid w:val="007A2A8E"/>
    <w:rsid w:val="007A2B95"/>
    <w:rsid w:val="007A4F0C"/>
    <w:rsid w:val="007A78D5"/>
    <w:rsid w:val="007B113B"/>
    <w:rsid w:val="007B28C5"/>
    <w:rsid w:val="007B5427"/>
    <w:rsid w:val="007B5930"/>
    <w:rsid w:val="007B5989"/>
    <w:rsid w:val="007C0455"/>
    <w:rsid w:val="007C3F51"/>
    <w:rsid w:val="007C46DE"/>
    <w:rsid w:val="007C5B8D"/>
    <w:rsid w:val="007C66C7"/>
    <w:rsid w:val="007C7D5E"/>
    <w:rsid w:val="007D2DC5"/>
    <w:rsid w:val="007D2E14"/>
    <w:rsid w:val="007D2F5A"/>
    <w:rsid w:val="007D329B"/>
    <w:rsid w:val="007D4FC4"/>
    <w:rsid w:val="007D61B5"/>
    <w:rsid w:val="007D6EB0"/>
    <w:rsid w:val="007D7030"/>
    <w:rsid w:val="007D754C"/>
    <w:rsid w:val="007E0387"/>
    <w:rsid w:val="007E0863"/>
    <w:rsid w:val="007E0E45"/>
    <w:rsid w:val="007E15A9"/>
    <w:rsid w:val="007E1D14"/>
    <w:rsid w:val="007E216A"/>
    <w:rsid w:val="007E2DC3"/>
    <w:rsid w:val="007E3237"/>
    <w:rsid w:val="007E3791"/>
    <w:rsid w:val="007E3AB9"/>
    <w:rsid w:val="007E4214"/>
    <w:rsid w:val="007E4A61"/>
    <w:rsid w:val="007F00AA"/>
    <w:rsid w:val="007F16EB"/>
    <w:rsid w:val="007F3CD7"/>
    <w:rsid w:val="007F404F"/>
    <w:rsid w:val="007F41C3"/>
    <w:rsid w:val="007F4293"/>
    <w:rsid w:val="007F46EC"/>
    <w:rsid w:val="007F5006"/>
    <w:rsid w:val="007F5455"/>
    <w:rsid w:val="007F718F"/>
    <w:rsid w:val="008002CE"/>
    <w:rsid w:val="008003E9"/>
    <w:rsid w:val="00800908"/>
    <w:rsid w:val="00800D93"/>
    <w:rsid w:val="008015C3"/>
    <w:rsid w:val="00803572"/>
    <w:rsid w:val="00804309"/>
    <w:rsid w:val="00806761"/>
    <w:rsid w:val="00806A5E"/>
    <w:rsid w:val="0081110D"/>
    <w:rsid w:val="008111E6"/>
    <w:rsid w:val="00811227"/>
    <w:rsid w:val="00812057"/>
    <w:rsid w:val="0081263B"/>
    <w:rsid w:val="008126A3"/>
    <w:rsid w:val="008129B1"/>
    <w:rsid w:val="00815FAB"/>
    <w:rsid w:val="00817568"/>
    <w:rsid w:val="00817D8B"/>
    <w:rsid w:val="00817EA7"/>
    <w:rsid w:val="00820080"/>
    <w:rsid w:val="00820931"/>
    <w:rsid w:val="00820F56"/>
    <w:rsid w:val="00823250"/>
    <w:rsid w:val="00824138"/>
    <w:rsid w:val="00824291"/>
    <w:rsid w:val="00827A75"/>
    <w:rsid w:val="0083278C"/>
    <w:rsid w:val="008327CF"/>
    <w:rsid w:val="008332AC"/>
    <w:rsid w:val="00833B68"/>
    <w:rsid w:val="008349F1"/>
    <w:rsid w:val="00835560"/>
    <w:rsid w:val="00835FEF"/>
    <w:rsid w:val="008368BD"/>
    <w:rsid w:val="008372FC"/>
    <w:rsid w:val="00837AFF"/>
    <w:rsid w:val="008412A8"/>
    <w:rsid w:val="00845B55"/>
    <w:rsid w:val="008478ED"/>
    <w:rsid w:val="00850158"/>
    <w:rsid w:val="008517A5"/>
    <w:rsid w:val="008533BC"/>
    <w:rsid w:val="00856E7A"/>
    <w:rsid w:val="0086109C"/>
    <w:rsid w:val="0086131F"/>
    <w:rsid w:val="00861445"/>
    <w:rsid w:val="00861738"/>
    <w:rsid w:val="0086197C"/>
    <w:rsid w:val="0086206D"/>
    <w:rsid w:val="00862641"/>
    <w:rsid w:val="00864723"/>
    <w:rsid w:val="00864CCE"/>
    <w:rsid w:val="00865107"/>
    <w:rsid w:val="008652BA"/>
    <w:rsid w:val="00866A57"/>
    <w:rsid w:val="00867838"/>
    <w:rsid w:val="00870DCC"/>
    <w:rsid w:val="00871D4B"/>
    <w:rsid w:val="0087211E"/>
    <w:rsid w:val="00874D89"/>
    <w:rsid w:val="00874E5C"/>
    <w:rsid w:val="008751A8"/>
    <w:rsid w:val="00875DE2"/>
    <w:rsid w:val="00877195"/>
    <w:rsid w:val="008776C6"/>
    <w:rsid w:val="00877B10"/>
    <w:rsid w:val="008811D7"/>
    <w:rsid w:val="00884471"/>
    <w:rsid w:val="00884576"/>
    <w:rsid w:val="00885D49"/>
    <w:rsid w:val="008870F6"/>
    <w:rsid w:val="008905B0"/>
    <w:rsid w:val="00890B4C"/>
    <w:rsid w:val="008916CA"/>
    <w:rsid w:val="008917C4"/>
    <w:rsid w:val="00891FFF"/>
    <w:rsid w:val="008928ED"/>
    <w:rsid w:val="00894FDF"/>
    <w:rsid w:val="0089702A"/>
    <w:rsid w:val="008A0AF0"/>
    <w:rsid w:val="008A0F8C"/>
    <w:rsid w:val="008A1187"/>
    <w:rsid w:val="008A3C78"/>
    <w:rsid w:val="008A3F8B"/>
    <w:rsid w:val="008A58F5"/>
    <w:rsid w:val="008A5ED3"/>
    <w:rsid w:val="008A6DD4"/>
    <w:rsid w:val="008B1B82"/>
    <w:rsid w:val="008B4213"/>
    <w:rsid w:val="008B475F"/>
    <w:rsid w:val="008B546A"/>
    <w:rsid w:val="008C06F8"/>
    <w:rsid w:val="008C0896"/>
    <w:rsid w:val="008C08F6"/>
    <w:rsid w:val="008C2D53"/>
    <w:rsid w:val="008C3D9F"/>
    <w:rsid w:val="008C4EAC"/>
    <w:rsid w:val="008C7125"/>
    <w:rsid w:val="008C7190"/>
    <w:rsid w:val="008C760D"/>
    <w:rsid w:val="008D08F1"/>
    <w:rsid w:val="008D1EF7"/>
    <w:rsid w:val="008D2922"/>
    <w:rsid w:val="008D2A28"/>
    <w:rsid w:val="008D3590"/>
    <w:rsid w:val="008D3A8A"/>
    <w:rsid w:val="008D4BE3"/>
    <w:rsid w:val="008D7F6F"/>
    <w:rsid w:val="008E0350"/>
    <w:rsid w:val="008E0618"/>
    <w:rsid w:val="008E0F69"/>
    <w:rsid w:val="008E40B0"/>
    <w:rsid w:val="008E590D"/>
    <w:rsid w:val="008E6881"/>
    <w:rsid w:val="008E6BC6"/>
    <w:rsid w:val="008E7091"/>
    <w:rsid w:val="008F2329"/>
    <w:rsid w:val="008F301F"/>
    <w:rsid w:val="008F372B"/>
    <w:rsid w:val="008F38ED"/>
    <w:rsid w:val="008F4110"/>
    <w:rsid w:val="008F4CF1"/>
    <w:rsid w:val="008F5A18"/>
    <w:rsid w:val="008F73F7"/>
    <w:rsid w:val="008F7497"/>
    <w:rsid w:val="00900088"/>
    <w:rsid w:val="00900B80"/>
    <w:rsid w:val="009020AA"/>
    <w:rsid w:val="00904674"/>
    <w:rsid w:val="009067F3"/>
    <w:rsid w:val="00906FB7"/>
    <w:rsid w:val="009077DA"/>
    <w:rsid w:val="00907ED3"/>
    <w:rsid w:val="00910056"/>
    <w:rsid w:val="00910D9D"/>
    <w:rsid w:val="00911697"/>
    <w:rsid w:val="00911CF7"/>
    <w:rsid w:val="009125C9"/>
    <w:rsid w:val="009128D3"/>
    <w:rsid w:val="00912B5D"/>
    <w:rsid w:val="0091501A"/>
    <w:rsid w:val="00915A9B"/>
    <w:rsid w:val="00921077"/>
    <w:rsid w:val="009229BF"/>
    <w:rsid w:val="00922FC3"/>
    <w:rsid w:val="0092357F"/>
    <w:rsid w:val="00923BD9"/>
    <w:rsid w:val="009241E7"/>
    <w:rsid w:val="00925053"/>
    <w:rsid w:val="0092742E"/>
    <w:rsid w:val="00930A2B"/>
    <w:rsid w:val="00931689"/>
    <w:rsid w:val="009322CC"/>
    <w:rsid w:val="00936F3A"/>
    <w:rsid w:val="009432D6"/>
    <w:rsid w:val="0094339D"/>
    <w:rsid w:val="009433BA"/>
    <w:rsid w:val="009437CA"/>
    <w:rsid w:val="00943E64"/>
    <w:rsid w:val="009440F5"/>
    <w:rsid w:val="0094535A"/>
    <w:rsid w:val="00946628"/>
    <w:rsid w:val="009501E2"/>
    <w:rsid w:val="00951378"/>
    <w:rsid w:val="0095396D"/>
    <w:rsid w:val="009540D0"/>
    <w:rsid w:val="0095648C"/>
    <w:rsid w:val="009566DD"/>
    <w:rsid w:val="00956DFB"/>
    <w:rsid w:val="00961215"/>
    <w:rsid w:val="009617DD"/>
    <w:rsid w:val="00962BA8"/>
    <w:rsid w:val="009630BB"/>
    <w:rsid w:val="009649AD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77B5F"/>
    <w:rsid w:val="00982981"/>
    <w:rsid w:val="0098363D"/>
    <w:rsid w:val="00983709"/>
    <w:rsid w:val="00985C6F"/>
    <w:rsid w:val="00985F9D"/>
    <w:rsid w:val="009874D1"/>
    <w:rsid w:val="00987622"/>
    <w:rsid w:val="009901F4"/>
    <w:rsid w:val="00990CF1"/>
    <w:rsid w:val="00993739"/>
    <w:rsid w:val="0099472C"/>
    <w:rsid w:val="00994B3C"/>
    <w:rsid w:val="00997172"/>
    <w:rsid w:val="009A019C"/>
    <w:rsid w:val="009A06E4"/>
    <w:rsid w:val="009A0D2A"/>
    <w:rsid w:val="009A1553"/>
    <w:rsid w:val="009A1962"/>
    <w:rsid w:val="009A1AB6"/>
    <w:rsid w:val="009A2BF3"/>
    <w:rsid w:val="009A372D"/>
    <w:rsid w:val="009A5CD7"/>
    <w:rsid w:val="009A7176"/>
    <w:rsid w:val="009B0219"/>
    <w:rsid w:val="009B09B7"/>
    <w:rsid w:val="009B2600"/>
    <w:rsid w:val="009B461D"/>
    <w:rsid w:val="009B540F"/>
    <w:rsid w:val="009B71E6"/>
    <w:rsid w:val="009B73EA"/>
    <w:rsid w:val="009B7F5A"/>
    <w:rsid w:val="009C05BC"/>
    <w:rsid w:val="009C17A1"/>
    <w:rsid w:val="009C39A2"/>
    <w:rsid w:val="009C594C"/>
    <w:rsid w:val="009C5C88"/>
    <w:rsid w:val="009C5EB4"/>
    <w:rsid w:val="009C674B"/>
    <w:rsid w:val="009C6AEA"/>
    <w:rsid w:val="009C6FE7"/>
    <w:rsid w:val="009C7099"/>
    <w:rsid w:val="009C7A5C"/>
    <w:rsid w:val="009D2ABF"/>
    <w:rsid w:val="009D3B39"/>
    <w:rsid w:val="009D5773"/>
    <w:rsid w:val="009D596F"/>
    <w:rsid w:val="009D61C7"/>
    <w:rsid w:val="009D6618"/>
    <w:rsid w:val="009E27D2"/>
    <w:rsid w:val="009E32D9"/>
    <w:rsid w:val="009E5E83"/>
    <w:rsid w:val="009E5E95"/>
    <w:rsid w:val="009F13A4"/>
    <w:rsid w:val="009F1CF8"/>
    <w:rsid w:val="009F5B46"/>
    <w:rsid w:val="009F6048"/>
    <w:rsid w:val="009F7C3C"/>
    <w:rsid w:val="00A00364"/>
    <w:rsid w:val="00A00479"/>
    <w:rsid w:val="00A004AC"/>
    <w:rsid w:val="00A009B0"/>
    <w:rsid w:val="00A01272"/>
    <w:rsid w:val="00A01E1E"/>
    <w:rsid w:val="00A028FC"/>
    <w:rsid w:val="00A04270"/>
    <w:rsid w:val="00A05479"/>
    <w:rsid w:val="00A05D59"/>
    <w:rsid w:val="00A10A65"/>
    <w:rsid w:val="00A11BA9"/>
    <w:rsid w:val="00A12296"/>
    <w:rsid w:val="00A16C50"/>
    <w:rsid w:val="00A170DE"/>
    <w:rsid w:val="00A202A2"/>
    <w:rsid w:val="00A2281A"/>
    <w:rsid w:val="00A25A40"/>
    <w:rsid w:val="00A26CF5"/>
    <w:rsid w:val="00A2758A"/>
    <w:rsid w:val="00A30195"/>
    <w:rsid w:val="00A30741"/>
    <w:rsid w:val="00A30974"/>
    <w:rsid w:val="00A30C40"/>
    <w:rsid w:val="00A31072"/>
    <w:rsid w:val="00A31576"/>
    <w:rsid w:val="00A31C75"/>
    <w:rsid w:val="00A31CEA"/>
    <w:rsid w:val="00A324FA"/>
    <w:rsid w:val="00A33C83"/>
    <w:rsid w:val="00A3515C"/>
    <w:rsid w:val="00A36D58"/>
    <w:rsid w:val="00A375C7"/>
    <w:rsid w:val="00A375EB"/>
    <w:rsid w:val="00A4004F"/>
    <w:rsid w:val="00A40803"/>
    <w:rsid w:val="00A40D12"/>
    <w:rsid w:val="00A42C13"/>
    <w:rsid w:val="00A42EC4"/>
    <w:rsid w:val="00A458B2"/>
    <w:rsid w:val="00A466E1"/>
    <w:rsid w:val="00A506CD"/>
    <w:rsid w:val="00A541E1"/>
    <w:rsid w:val="00A54ADE"/>
    <w:rsid w:val="00A55E8D"/>
    <w:rsid w:val="00A562C3"/>
    <w:rsid w:val="00A57F81"/>
    <w:rsid w:val="00A6118F"/>
    <w:rsid w:val="00A614D8"/>
    <w:rsid w:val="00A63434"/>
    <w:rsid w:val="00A63512"/>
    <w:rsid w:val="00A642E8"/>
    <w:rsid w:val="00A652AD"/>
    <w:rsid w:val="00A65DBE"/>
    <w:rsid w:val="00A6745F"/>
    <w:rsid w:val="00A677EE"/>
    <w:rsid w:val="00A70A2B"/>
    <w:rsid w:val="00A70ED0"/>
    <w:rsid w:val="00A7248F"/>
    <w:rsid w:val="00A724A8"/>
    <w:rsid w:val="00A72608"/>
    <w:rsid w:val="00A739BF"/>
    <w:rsid w:val="00A73BC1"/>
    <w:rsid w:val="00A74BFB"/>
    <w:rsid w:val="00A75381"/>
    <w:rsid w:val="00A76D5A"/>
    <w:rsid w:val="00A76D63"/>
    <w:rsid w:val="00A810B6"/>
    <w:rsid w:val="00A81E94"/>
    <w:rsid w:val="00A82209"/>
    <w:rsid w:val="00A823FF"/>
    <w:rsid w:val="00A82F10"/>
    <w:rsid w:val="00A865D6"/>
    <w:rsid w:val="00A8737A"/>
    <w:rsid w:val="00A8773C"/>
    <w:rsid w:val="00A90704"/>
    <w:rsid w:val="00A9070E"/>
    <w:rsid w:val="00A90F52"/>
    <w:rsid w:val="00A942BB"/>
    <w:rsid w:val="00A946BD"/>
    <w:rsid w:val="00A9641B"/>
    <w:rsid w:val="00A9698A"/>
    <w:rsid w:val="00A9726C"/>
    <w:rsid w:val="00AA1753"/>
    <w:rsid w:val="00AA302F"/>
    <w:rsid w:val="00AA3FBF"/>
    <w:rsid w:val="00AA41A5"/>
    <w:rsid w:val="00AA4BDD"/>
    <w:rsid w:val="00AA5E45"/>
    <w:rsid w:val="00AA728D"/>
    <w:rsid w:val="00AB0FDC"/>
    <w:rsid w:val="00AB2FF6"/>
    <w:rsid w:val="00AB358B"/>
    <w:rsid w:val="00AB3F94"/>
    <w:rsid w:val="00AB4313"/>
    <w:rsid w:val="00AB593B"/>
    <w:rsid w:val="00AB5B00"/>
    <w:rsid w:val="00AB6F41"/>
    <w:rsid w:val="00AB7E1E"/>
    <w:rsid w:val="00AC065F"/>
    <w:rsid w:val="00AC1484"/>
    <w:rsid w:val="00AC188B"/>
    <w:rsid w:val="00AC1AD5"/>
    <w:rsid w:val="00AC1ADF"/>
    <w:rsid w:val="00AC1AE9"/>
    <w:rsid w:val="00AC31F1"/>
    <w:rsid w:val="00AC33CB"/>
    <w:rsid w:val="00AC4B4F"/>
    <w:rsid w:val="00AC51AB"/>
    <w:rsid w:val="00AC6E6F"/>
    <w:rsid w:val="00AC74C8"/>
    <w:rsid w:val="00AC76F2"/>
    <w:rsid w:val="00AC7F56"/>
    <w:rsid w:val="00AD0336"/>
    <w:rsid w:val="00AD1606"/>
    <w:rsid w:val="00AD294A"/>
    <w:rsid w:val="00AD2B52"/>
    <w:rsid w:val="00AD429A"/>
    <w:rsid w:val="00AD438A"/>
    <w:rsid w:val="00AD4604"/>
    <w:rsid w:val="00AE0099"/>
    <w:rsid w:val="00AE077C"/>
    <w:rsid w:val="00AE23D9"/>
    <w:rsid w:val="00AE51B2"/>
    <w:rsid w:val="00AE7094"/>
    <w:rsid w:val="00AF2835"/>
    <w:rsid w:val="00AF3EE6"/>
    <w:rsid w:val="00AF46AA"/>
    <w:rsid w:val="00AF577A"/>
    <w:rsid w:val="00AF669A"/>
    <w:rsid w:val="00AF7701"/>
    <w:rsid w:val="00B00313"/>
    <w:rsid w:val="00B015A1"/>
    <w:rsid w:val="00B02156"/>
    <w:rsid w:val="00B0247A"/>
    <w:rsid w:val="00B02FE2"/>
    <w:rsid w:val="00B06303"/>
    <w:rsid w:val="00B066DC"/>
    <w:rsid w:val="00B067EC"/>
    <w:rsid w:val="00B0722C"/>
    <w:rsid w:val="00B0784B"/>
    <w:rsid w:val="00B12563"/>
    <w:rsid w:val="00B12B6E"/>
    <w:rsid w:val="00B13EFF"/>
    <w:rsid w:val="00B15B5B"/>
    <w:rsid w:val="00B173CF"/>
    <w:rsid w:val="00B203CE"/>
    <w:rsid w:val="00B212A0"/>
    <w:rsid w:val="00B2146E"/>
    <w:rsid w:val="00B2388B"/>
    <w:rsid w:val="00B23C35"/>
    <w:rsid w:val="00B24117"/>
    <w:rsid w:val="00B24870"/>
    <w:rsid w:val="00B254B6"/>
    <w:rsid w:val="00B26BAE"/>
    <w:rsid w:val="00B27B3B"/>
    <w:rsid w:val="00B310F6"/>
    <w:rsid w:val="00B3212B"/>
    <w:rsid w:val="00B34950"/>
    <w:rsid w:val="00B34EED"/>
    <w:rsid w:val="00B3519A"/>
    <w:rsid w:val="00B35425"/>
    <w:rsid w:val="00B3638C"/>
    <w:rsid w:val="00B36F4F"/>
    <w:rsid w:val="00B41077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5B2"/>
    <w:rsid w:val="00B50BEE"/>
    <w:rsid w:val="00B516DD"/>
    <w:rsid w:val="00B5181A"/>
    <w:rsid w:val="00B54B42"/>
    <w:rsid w:val="00B550A5"/>
    <w:rsid w:val="00B552A0"/>
    <w:rsid w:val="00B55D09"/>
    <w:rsid w:val="00B55DD0"/>
    <w:rsid w:val="00B56371"/>
    <w:rsid w:val="00B5684A"/>
    <w:rsid w:val="00B574F9"/>
    <w:rsid w:val="00B60008"/>
    <w:rsid w:val="00B62788"/>
    <w:rsid w:val="00B63322"/>
    <w:rsid w:val="00B66FE8"/>
    <w:rsid w:val="00B72B1F"/>
    <w:rsid w:val="00B7397E"/>
    <w:rsid w:val="00B75C41"/>
    <w:rsid w:val="00B80B6A"/>
    <w:rsid w:val="00B8101E"/>
    <w:rsid w:val="00B8220F"/>
    <w:rsid w:val="00B82B88"/>
    <w:rsid w:val="00B83200"/>
    <w:rsid w:val="00B8379C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0E55"/>
    <w:rsid w:val="00B91151"/>
    <w:rsid w:val="00B92E52"/>
    <w:rsid w:val="00B93C62"/>
    <w:rsid w:val="00B94414"/>
    <w:rsid w:val="00B95218"/>
    <w:rsid w:val="00B954AF"/>
    <w:rsid w:val="00B956E2"/>
    <w:rsid w:val="00B9632C"/>
    <w:rsid w:val="00B96444"/>
    <w:rsid w:val="00B96717"/>
    <w:rsid w:val="00B97C9F"/>
    <w:rsid w:val="00BA049D"/>
    <w:rsid w:val="00BA0CF3"/>
    <w:rsid w:val="00BA1A3F"/>
    <w:rsid w:val="00BA4578"/>
    <w:rsid w:val="00BA46D6"/>
    <w:rsid w:val="00BA5C49"/>
    <w:rsid w:val="00BA6BAF"/>
    <w:rsid w:val="00BB00C7"/>
    <w:rsid w:val="00BB079C"/>
    <w:rsid w:val="00BB130F"/>
    <w:rsid w:val="00BB13E3"/>
    <w:rsid w:val="00BB1728"/>
    <w:rsid w:val="00BB2903"/>
    <w:rsid w:val="00BB2B57"/>
    <w:rsid w:val="00BB3453"/>
    <w:rsid w:val="00BB3510"/>
    <w:rsid w:val="00BB4108"/>
    <w:rsid w:val="00BB4331"/>
    <w:rsid w:val="00BB48C7"/>
    <w:rsid w:val="00BB55A9"/>
    <w:rsid w:val="00BC1BE9"/>
    <w:rsid w:val="00BC368A"/>
    <w:rsid w:val="00BC3A1C"/>
    <w:rsid w:val="00BC4890"/>
    <w:rsid w:val="00BC4F49"/>
    <w:rsid w:val="00BC51DE"/>
    <w:rsid w:val="00BC5DE3"/>
    <w:rsid w:val="00BC69D1"/>
    <w:rsid w:val="00BC6CD5"/>
    <w:rsid w:val="00BC7D47"/>
    <w:rsid w:val="00BD0511"/>
    <w:rsid w:val="00BD100D"/>
    <w:rsid w:val="00BD2E21"/>
    <w:rsid w:val="00BD310C"/>
    <w:rsid w:val="00BD32F3"/>
    <w:rsid w:val="00BE28CA"/>
    <w:rsid w:val="00BE2900"/>
    <w:rsid w:val="00BE2A6A"/>
    <w:rsid w:val="00BE362F"/>
    <w:rsid w:val="00BE386C"/>
    <w:rsid w:val="00BE4F72"/>
    <w:rsid w:val="00BE5FAC"/>
    <w:rsid w:val="00BE69F0"/>
    <w:rsid w:val="00BE7458"/>
    <w:rsid w:val="00BF29B2"/>
    <w:rsid w:val="00BF432A"/>
    <w:rsid w:val="00BF443F"/>
    <w:rsid w:val="00BF4AF6"/>
    <w:rsid w:val="00BF5D82"/>
    <w:rsid w:val="00BF5EEE"/>
    <w:rsid w:val="00BF6E20"/>
    <w:rsid w:val="00BF76CD"/>
    <w:rsid w:val="00C019C0"/>
    <w:rsid w:val="00C02B97"/>
    <w:rsid w:val="00C04BB7"/>
    <w:rsid w:val="00C05868"/>
    <w:rsid w:val="00C05939"/>
    <w:rsid w:val="00C066F1"/>
    <w:rsid w:val="00C105E6"/>
    <w:rsid w:val="00C10CBC"/>
    <w:rsid w:val="00C10E00"/>
    <w:rsid w:val="00C13FA1"/>
    <w:rsid w:val="00C141C4"/>
    <w:rsid w:val="00C14577"/>
    <w:rsid w:val="00C15364"/>
    <w:rsid w:val="00C15B29"/>
    <w:rsid w:val="00C16231"/>
    <w:rsid w:val="00C20810"/>
    <w:rsid w:val="00C2219D"/>
    <w:rsid w:val="00C23658"/>
    <w:rsid w:val="00C24BB9"/>
    <w:rsid w:val="00C250CC"/>
    <w:rsid w:val="00C2684C"/>
    <w:rsid w:val="00C26A12"/>
    <w:rsid w:val="00C27C77"/>
    <w:rsid w:val="00C32B6A"/>
    <w:rsid w:val="00C330D7"/>
    <w:rsid w:val="00C33D16"/>
    <w:rsid w:val="00C35170"/>
    <w:rsid w:val="00C404AA"/>
    <w:rsid w:val="00C433F5"/>
    <w:rsid w:val="00C43BA9"/>
    <w:rsid w:val="00C44B43"/>
    <w:rsid w:val="00C467E4"/>
    <w:rsid w:val="00C475A8"/>
    <w:rsid w:val="00C50861"/>
    <w:rsid w:val="00C5187C"/>
    <w:rsid w:val="00C53E05"/>
    <w:rsid w:val="00C54061"/>
    <w:rsid w:val="00C553AB"/>
    <w:rsid w:val="00C5572C"/>
    <w:rsid w:val="00C55CB8"/>
    <w:rsid w:val="00C57288"/>
    <w:rsid w:val="00C57A20"/>
    <w:rsid w:val="00C61B4C"/>
    <w:rsid w:val="00C62272"/>
    <w:rsid w:val="00C622C2"/>
    <w:rsid w:val="00C62648"/>
    <w:rsid w:val="00C634B2"/>
    <w:rsid w:val="00C63AAC"/>
    <w:rsid w:val="00C640F5"/>
    <w:rsid w:val="00C647EB"/>
    <w:rsid w:val="00C64E72"/>
    <w:rsid w:val="00C66463"/>
    <w:rsid w:val="00C671C7"/>
    <w:rsid w:val="00C6746E"/>
    <w:rsid w:val="00C67B84"/>
    <w:rsid w:val="00C70647"/>
    <w:rsid w:val="00C72FFD"/>
    <w:rsid w:val="00C769A1"/>
    <w:rsid w:val="00C800F5"/>
    <w:rsid w:val="00C8167C"/>
    <w:rsid w:val="00C86C31"/>
    <w:rsid w:val="00C90252"/>
    <w:rsid w:val="00C90577"/>
    <w:rsid w:val="00C9100C"/>
    <w:rsid w:val="00C91912"/>
    <w:rsid w:val="00C947F5"/>
    <w:rsid w:val="00C95ABB"/>
    <w:rsid w:val="00C96A08"/>
    <w:rsid w:val="00C97CC1"/>
    <w:rsid w:val="00CA0785"/>
    <w:rsid w:val="00CA09DF"/>
    <w:rsid w:val="00CA27E8"/>
    <w:rsid w:val="00CA2928"/>
    <w:rsid w:val="00CA2DBF"/>
    <w:rsid w:val="00CA319F"/>
    <w:rsid w:val="00CA38B4"/>
    <w:rsid w:val="00CA407C"/>
    <w:rsid w:val="00CA4137"/>
    <w:rsid w:val="00CA555C"/>
    <w:rsid w:val="00CA6A53"/>
    <w:rsid w:val="00CA70D1"/>
    <w:rsid w:val="00CB14D4"/>
    <w:rsid w:val="00CB1FFA"/>
    <w:rsid w:val="00CB2655"/>
    <w:rsid w:val="00CB2CC0"/>
    <w:rsid w:val="00CB50AD"/>
    <w:rsid w:val="00CB511F"/>
    <w:rsid w:val="00CB5CF5"/>
    <w:rsid w:val="00CB672B"/>
    <w:rsid w:val="00CC2E12"/>
    <w:rsid w:val="00CC5400"/>
    <w:rsid w:val="00CC6EE7"/>
    <w:rsid w:val="00CC7271"/>
    <w:rsid w:val="00CC728B"/>
    <w:rsid w:val="00CD1145"/>
    <w:rsid w:val="00CD1348"/>
    <w:rsid w:val="00CD137F"/>
    <w:rsid w:val="00CD19AD"/>
    <w:rsid w:val="00CD1B8B"/>
    <w:rsid w:val="00CD232E"/>
    <w:rsid w:val="00CD238D"/>
    <w:rsid w:val="00CD2E0B"/>
    <w:rsid w:val="00CD308E"/>
    <w:rsid w:val="00CD3412"/>
    <w:rsid w:val="00CD3707"/>
    <w:rsid w:val="00CD4557"/>
    <w:rsid w:val="00CD5686"/>
    <w:rsid w:val="00CD6898"/>
    <w:rsid w:val="00CE0DCC"/>
    <w:rsid w:val="00CE2AA9"/>
    <w:rsid w:val="00CE39D2"/>
    <w:rsid w:val="00CE612F"/>
    <w:rsid w:val="00CE68B2"/>
    <w:rsid w:val="00CF0CB2"/>
    <w:rsid w:val="00CF10D9"/>
    <w:rsid w:val="00CF1A08"/>
    <w:rsid w:val="00CF1D06"/>
    <w:rsid w:val="00CF205D"/>
    <w:rsid w:val="00CF39BB"/>
    <w:rsid w:val="00CF3BC9"/>
    <w:rsid w:val="00CF6301"/>
    <w:rsid w:val="00CF7E3F"/>
    <w:rsid w:val="00D00125"/>
    <w:rsid w:val="00D01B38"/>
    <w:rsid w:val="00D01F40"/>
    <w:rsid w:val="00D02ADA"/>
    <w:rsid w:val="00D040F5"/>
    <w:rsid w:val="00D047E3"/>
    <w:rsid w:val="00D04987"/>
    <w:rsid w:val="00D051C4"/>
    <w:rsid w:val="00D05736"/>
    <w:rsid w:val="00D07080"/>
    <w:rsid w:val="00D07102"/>
    <w:rsid w:val="00D07F35"/>
    <w:rsid w:val="00D10B27"/>
    <w:rsid w:val="00D10BEA"/>
    <w:rsid w:val="00D12C93"/>
    <w:rsid w:val="00D133C5"/>
    <w:rsid w:val="00D13976"/>
    <w:rsid w:val="00D14C06"/>
    <w:rsid w:val="00D17937"/>
    <w:rsid w:val="00D17E25"/>
    <w:rsid w:val="00D205B5"/>
    <w:rsid w:val="00D211F4"/>
    <w:rsid w:val="00D214D5"/>
    <w:rsid w:val="00D21573"/>
    <w:rsid w:val="00D21B2B"/>
    <w:rsid w:val="00D21B6E"/>
    <w:rsid w:val="00D2432C"/>
    <w:rsid w:val="00D251F6"/>
    <w:rsid w:val="00D25503"/>
    <w:rsid w:val="00D27692"/>
    <w:rsid w:val="00D30420"/>
    <w:rsid w:val="00D3135F"/>
    <w:rsid w:val="00D315AB"/>
    <w:rsid w:val="00D31B7C"/>
    <w:rsid w:val="00D31E07"/>
    <w:rsid w:val="00D3302F"/>
    <w:rsid w:val="00D339DB"/>
    <w:rsid w:val="00D33B9E"/>
    <w:rsid w:val="00D340DC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2AE1"/>
    <w:rsid w:val="00D46C15"/>
    <w:rsid w:val="00D4758D"/>
    <w:rsid w:val="00D506E8"/>
    <w:rsid w:val="00D50CE2"/>
    <w:rsid w:val="00D5173F"/>
    <w:rsid w:val="00D51E41"/>
    <w:rsid w:val="00D530BF"/>
    <w:rsid w:val="00D5573C"/>
    <w:rsid w:val="00D55EC4"/>
    <w:rsid w:val="00D5740A"/>
    <w:rsid w:val="00D57814"/>
    <w:rsid w:val="00D61149"/>
    <w:rsid w:val="00D6179A"/>
    <w:rsid w:val="00D62D2B"/>
    <w:rsid w:val="00D62F0B"/>
    <w:rsid w:val="00D70059"/>
    <w:rsid w:val="00D702EB"/>
    <w:rsid w:val="00D70D60"/>
    <w:rsid w:val="00D71242"/>
    <w:rsid w:val="00D71CA2"/>
    <w:rsid w:val="00D72451"/>
    <w:rsid w:val="00D73B23"/>
    <w:rsid w:val="00D80BD9"/>
    <w:rsid w:val="00D826C5"/>
    <w:rsid w:val="00D8396F"/>
    <w:rsid w:val="00D856DE"/>
    <w:rsid w:val="00D86148"/>
    <w:rsid w:val="00D86B1A"/>
    <w:rsid w:val="00D86E64"/>
    <w:rsid w:val="00D902FC"/>
    <w:rsid w:val="00D915DE"/>
    <w:rsid w:val="00D918FD"/>
    <w:rsid w:val="00D91C2E"/>
    <w:rsid w:val="00D91D97"/>
    <w:rsid w:val="00D91DFF"/>
    <w:rsid w:val="00D92D3F"/>
    <w:rsid w:val="00D92E46"/>
    <w:rsid w:val="00D94A99"/>
    <w:rsid w:val="00DA0264"/>
    <w:rsid w:val="00DA102B"/>
    <w:rsid w:val="00DA1345"/>
    <w:rsid w:val="00DA1604"/>
    <w:rsid w:val="00DA26FF"/>
    <w:rsid w:val="00DA478A"/>
    <w:rsid w:val="00DA51BC"/>
    <w:rsid w:val="00DA7754"/>
    <w:rsid w:val="00DB0954"/>
    <w:rsid w:val="00DB23F2"/>
    <w:rsid w:val="00DB29EA"/>
    <w:rsid w:val="00DB2A73"/>
    <w:rsid w:val="00DB2D93"/>
    <w:rsid w:val="00DB42E9"/>
    <w:rsid w:val="00DB4FAA"/>
    <w:rsid w:val="00DB626A"/>
    <w:rsid w:val="00DB64DC"/>
    <w:rsid w:val="00DB68B5"/>
    <w:rsid w:val="00DB6AED"/>
    <w:rsid w:val="00DB6D7D"/>
    <w:rsid w:val="00DB7653"/>
    <w:rsid w:val="00DC07DB"/>
    <w:rsid w:val="00DC11B0"/>
    <w:rsid w:val="00DC2A55"/>
    <w:rsid w:val="00DC7246"/>
    <w:rsid w:val="00DC7308"/>
    <w:rsid w:val="00DD11D7"/>
    <w:rsid w:val="00DD1AB9"/>
    <w:rsid w:val="00DD1BB6"/>
    <w:rsid w:val="00DD20CE"/>
    <w:rsid w:val="00DD328B"/>
    <w:rsid w:val="00DD3F16"/>
    <w:rsid w:val="00DD4975"/>
    <w:rsid w:val="00DD50BE"/>
    <w:rsid w:val="00DD63FA"/>
    <w:rsid w:val="00DD75A7"/>
    <w:rsid w:val="00DD795A"/>
    <w:rsid w:val="00DE02D9"/>
    <w:rsid w:val="00DE086A"/>
    <w:rsid w:val="00DE19BE"/>
    <w:rsid w:val="00DE21E4"/>
    <w:rsid w:val="00DE366F"/>
    <w:rsid w:val="00DE3C86"/>
    <w:rsid w:val="00DE45C4"/>
    <w:rsid w:val="00DE7F19"/>
    <w:rsid w:val="00DF12AA"/>
    <w:rsid w:val="00DF17A5"/>
    <w:rsid w:val="00DF48EC"/>
    <w:rsid w:val="00DF57B2"/>
    <w:rsid w:val="00DF6FEB"/>
    <w:rsid w:val="00E0014D"/>
    <w:rsid w:val="00E02B48"/>
    <w:rsid w:val="00E03A6E"/>
    <w:rsid w:val="00E03D4A"/>
    <w:rsid w:val="00E049A5"/>
    <w:rsid w:val="00E04C9D"/>
    <w:rsid w:val="00E11FB9"/>
    <w:rsid w:val="00E12727"/>
    <w:rsid w:val="00E1513B"/>
    <w:rsid w:val="00E155C6"/>
    <w:rsid w:val="00E159A6"/>
    <w:rsid w:val="00E205D6"/>
    <w:rsid w:val="00E22CCE"/>
    <w:rsid w:val="00E22F5E"/>
    <w:rsid w:val="00E2345A"/>
    <w:rsid w:val="00E25E81"/>
    <w:rsid w:val="00E260D5"/>
    <w:rsid w:val="00E2698A"/>
    <w:rsid w:val="00E26D7A"/>
    <w:rsid w:val="00E279E2"/>
    <w:rsid w:val="00E27C20"/>
    <w:rsid w:val="00E301CF"/>
    <w:rsid w:val="00E30B05"/>
    <w:rsid w:val="00E33371"/>
    <w:rsid w:val="00E34A3D"/>
    <w:rsid w:val="00E34FE8"/>
    <w:rsid w:val="00E3562D"/>
    <w:rsid w:val="00E36298"/>
    <w:rsid w:val="00E36563"/>
    <w:rsid w:val="00E371A5"/>
    <w:rsid w:val="00E37499"/>
    <w:rsid w:val="00E37640"/>
    <w:rsid w:val="00E418A4"/>
    <w:rsid w:val="00E447FF"/>
    <w:rsid w:val="00E4568B"/>
    <w:rsid w:val="00E46C6B"/>
    <w:rsid w:val="00E5271F"/>
    <w:rsid w:val="00E53524"/>
    <w:rsid w:val="00E53996"/>
    <w:rsid w:val="00E53D12"/>
    <w:rsid w:val="00E5566E"/>
    <w:rsid w:val="00E55977"/>
    <w:rsid w:val="00E56690"/>
    <w:rsid w:val="00E56DED"/>
    <w:rsid w:val="00E5762C"/>
    <w:rsid w:val="00E604D8"/>
    <w:rsid w:val="00E60F0D"/>
    <w:rsid w:val="00E61C34"/>
    <w:rsid w:val="00E653D7"/>
    <w:rsid w:val="00E67764"/>
    <w:rsid w:val="00E70634"/>
    <w:rsid w:val="00E70B35"/>
    <w:rsid w:val="00E73B26"/>
    <w:rsid w:val="00E75C8C"/>
    <w:rsid w:val="00E767C3"/>
    <w:rsid w:val="00E76CA7"/>
    <w:rsid w:val="00E77251"/>
    <w:rsid w:val="00E80DC9"/>
    <w:rsid w:val="00E82F1A"/>
    <w:rsid w:val="00E83225"/>
    <w:rsid w:val="00E8344B"/>
    <w:rsid w:val="00E83825"/>
    <w:rsid w:val="00E83886"/>
    <w:rsid w:val="00E844E9"/>
    <w:rsid w:val="00E868F5"/>
    <w:rsid w:val="00E90457"/>
    <w:rsid w:val="00E907C6"/>
    <w:rsid w:val="00E90AAF"/>
    <w:rsid w:val="00E93C02"/>
    <w:rsid w:val="00E94C0A"/>
    <w:rsid w:val="00E96BE5"/>
    <w:rsid w:val="00EA00EB"/>
    <w:rsid w:val="00EA0284"/>
    <w:rsid w:val="00EA0657"/>
    <w:rsid w:val="00EA0748"/>
    <w:rsid w:val="00EA283D"/>
    <w:rsid w:val="00EA3026"/>
    <w:rsid w:val="00EA3A45"/>
    <w:rsid w:val="00EA3FBB"/>
    <w:rsid w:val="00EA455E"/>
    <w:rsid w:val="00EA5D04"/>
    <w:rsid w:val="00EA7F5B"/>
    <w:rsid w:val="00EB0755"/>
    <w:rsid w:val="00EB143F"/>
    <w:rsid w:val="00EB1A13"/>
    <w:rsid w:val="00EB1BFD"/>
    <w:rsid w:val="00EB1CE0"/>
    <w:rsid w:val="00EB22DF"/>
    <w:rsid w:val="00EB263E"/>
    <w:rsid w:val="00EB5424"/>
    <w:rsid w:val="00EB5466"/>
    <w:rsid w:val="00EB66CA"/>
    <w:rsid w:val="00EB704D"/>
    <w:rsid w:val="00EC35D5"/>
    <w:rsid w:val="00EC5D88"/>
    <w:rsid w:val="00EC730B"/>
    <w:rsid w:val="00EC7711"/>
    <w:rsid w:val="00EC7C77"/>
    <w:rsid w:val="00ED0568"/>
    <w:rsid w:val="00ED2D09"/>
    <w:rsid w:val="00ED2D5D"/>
    <w:rsid w:val="00ED45D5"/>
    <w:rsid w:val="00ED4690"/>
    <w:rsid w:val="00ED4BF2"/>
    <w:rsid w:val="00ED747D"/>
    <w:rsid w:val="00EE0448"/>
    <w:rsid w:val="00EE190F"/>
    <w:rsid w:val="00EE233D"/>
    <w:rsid w:val="00EE27EA"/>
    <w:rsid w:val="00EE34FF"/>
    <w:rsid w:val="00EE7136"/>
    <w:rsid w:val="00EE751A"/>
    <w:rsid w:val="00EE7EF0"/>
    <w:rsid w:val="00EF03BF"/>
    <w:rsid w:val="00EF0E67"/>
    <w:rsid w:val="00EF1237"/>
    <w:rsid w:val="00EF12E2"/>
    <w:rsid w:val="00EF1AA7"/>
    <w:rsid w:val="00EF2B9E"/>
    <w:rsid w:val="00EF3568"/>
    <w:rsid w:val="00EF498B"/>
    <w:rsid w:val="00EF61AE"/>
    <w:rsid w:val="00EF6C34"/>
    <w:rsid w:val="00EF7434"/>
    <w:rsid w:val="00F0121B"/>
    <w:rsid w:val="00F02D00"/>
    <w:rsid w:val="00F04317"/>
    <w:rsid w:val="00F0506F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81"/>
    <w:rsid w:val="00F124A1"/>
    <w:rsid w:val="00F14D30"/>
    <w:rsid w:val="00F16F6D"/>
    <w:rsid w:val="00F17027"/>
    <w:rsid w:val="00F17E7B"/>
    <w:rsid w:val="00F207F0"/>
    <w:rsid w:val="00F210AE"/>
    <w:rsid w:val="00F222E9"/>
    <w:rsid w:val="00F22E26"/>
    <w:rsid w:val="00F24C27"/>
    <w:rsid w:val="00F26048"/>
    <w:rsid w:val="00F30F1A"/>
    <w:rsid w:val="00F31F04"/>
    <w:rsid w:val="00F32961"/>
    <w:rsid w:val="00F329E0"/>
    <w:rsid w:val="00F34B40"/>
    <w:rsid w:val="00F3555A"/>
    <w:rsid w:val="00F35B58"/>
    <w:rsid w:val="00F4084E"/>
    <w:rsid w:val="00F4090F"/>
    <w:rsid w:val="00F40CF1"/>
    <w:rsid w:val="00F41148"/>
    <w:rsid w:val="00F416A6"/>
    <w:rsid w:val="00F42AE9"/>
    <w:rsid w:val="00F42DB4"/>
    <w:rsid w:val="00F43F86"/>
    <w:rsid w:val="00F44F34"/>
    <w:rsid w:val="00F45737"/>
    <w:rsid w:val="00F461E5"/>
    <w:rsid w:val="00F52B1D"/>
    <w:rsid w:val="00F52F12"/>
    <w:rsid w:val="00F52FEB"/>
    <w:rsid w:val="00F5374E"/>
    <w:rsid w:val="00F5479B"/>
    <w:rsid w:val="00F55177"/>
    <w:rsid w:val="00F56D86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2729"/>
    <w:rsid w:val="00F65EFB"/>
    <w:rsid w:val="00F66581"/>
    <w:rsid w:val="00F71095"/>
    <w:rsid w:val="00F72543"/>
    <w:rsid w:val="00F726F5"/>
    <w:rsid w:val="00F74CF4"/>
    <w:rsid w:val="00F77406"/>
    <w:rsid w:val="00F7792F"/>
    <w:rsid w:val="00F820BB"/>
    <w:rsid w:val="00F867BA"/>
    <w:rsid w:val="00F87BB0"/>
    <w:rsid w:val="00F87CFB"/>
    <w:rsid w:val="00F90131"/>
    <w:rsid w:val="00F91839"/>
    <w:rsid w:val="00F91D64"/>
    <w:rsid w:val="00F926E8"/>
    <w:rsid w:val="00F94D71"/>
    <w:rsid w:val="00F95097"/>
    <w:rsid w:val="00F96F13"/>
    <w:rsid w:val="00FA0989"/>
    <w:rsid w:val="00FA2B4D"/>
    <w:rsid w:val="00FA2C05"/>
    <w:rsid w:val="00FA376C"/>
    <w:rsid w:val="00FA400E"/>
    <w:rsid w:val="00FA5D36"/>
    <w:rsid w:val="00FA6E45"/>
    <w:rsid w:val="00FB3AC8"/>
    <w:rsid w:val="00FB4ACE"/>
    <w:rsid w:val="00FB6F99"/>
    <w:rsid w:val="00FB7C6B"/>
    <w:rsid w:val="00FC1989"/>
    <w:rsid w:val="00FC3900"/>
    <w:rsid w:val="00FC414A"/>
    <w:rsid w:val="00FC4889"/>
    <w:rsid w:val="00FC52F6"/>
    <w:rsid w:val="00FC57A3"/>
    <w:rsid w:val="00FC5C3A"/>
    <w:rsid w:val="00FD025C"/>
    <w:rsid w:val="00FD0583"/>
    <w:rsid w:val="00FD0A72"/>
    <w:rsid w:val="00FD265B"/>
    <w:rsid w:val="00FD31DF"/>
    <w:rsid w:val="00FD3F38"/>
    <w:rsid w:val="00FD42DC"/>
    <w:rsid w:val="00FD46EC"/>
    <w:rsid w:val="00FE1B11"/>
    <w:rsid w:val="00FE2C3A"/>
    <w:rsid w:val="00FE3024"/>
    <w:rsid w:val="00FE32D7"/>
    <w:rsid w:val="00FE3C4B"/>
    <w:rsid w:val="00FE3C4E"/>
    <w:rsid w:val="00FE4C9F"/>
    <w:rsid w:val="00FE58F8"/>
    <w:rsid w:val="00FE62A3"/>
    <w:rsid w:val="00FE6A0A"/>
    <w:rsid w:val="00FE6FCC"/>
    <w:rsid w:val="00FE7471"/>
    <w:rsid w:val="00FE7482"/>
    <w:rsid w:val="00FE7D07"/>
    <w:rsid w:val="00FF060A"/>
    <w:rsid w:val="00FF0AE5"/>
    <w:rsid w:val="00FF0D64"/>
    <w:rsid w:val="00FF361C"/>
    <w:rsid w:val="00FF4B77"/>
    <w:rsid w:val="00FF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85F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85F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5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47EAB"/>
    <w:pPr>
      <w:spacing w:line="168" w:lineRule="auto"/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347E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250E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rsid w:val="00250EFD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250EFD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E0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8776C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">
    <w:name w:val="Table Grid"/>
    <w:basedOn w:val="a1"/>
    <w:uiPriority w:val="99"/>
    <w:rsid w:val="00F050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5A2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16</Pages>
  <Words>5670</Words>
  <Characters>32324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 Windows</cp:lastModifiedBy>
  <cp:revision>532</cp:revision>
  <cp:lastPrinted>2025-05-06T03:59:00Z</cp:lastPrinted>
  <dcterms:created xsi:type="dcterms:W3CDTF">2020-03-23T08:42:00Z</dcterms:created>
  <dcterms:modified xsi:type="dcterms:W3CDTF">2025-05-06T09:43:00Z</dcterms:modified>
</cp:coreProperties>
</file>