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0" w:rsidRDefault="00C819B0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3822C1" w:rsidRDefault="00667DD3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56101B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ЕРЕПИСЬ ПОМОЖЕТ </w:t>
      </w:r>
    </w:p>
    <w:p w:rsidR="00C819B0" w:rsidRDefault="00C819B0" w:rsidP="00C819B0">
      <w:pPr>
        <w:ind w:left="1276"/>
        <w:jc w:val="both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</w:p>
    <w:p w:rsidR="00C819B0" w:rsidRPr="00C819B0" w:rsidRDefault="00C819B0" w:rsidP="00C819B0">
      <w:pPr>
        <w:ind w:left="1276"/>
        <w:jc w:val="both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C819B0">
        <w:rPr>
          <w:rFonts w:ascii="Arial" w:hAnsi="Arial" w:cs="Arial"/>
          <w:b/>
          <w:color w:val="3B3838" w:themeColor="background2" w:themeShade="40"/>
          <w:sz w:val="24"/>
          <w:szCs w:val="24"/>
        </w:rPr>
        <w:t>Данные переписи помогут в строительстве жилья. Как регионы смогут скорректировать и запустить новые жилищные и социальные программы, обсудили участники круглого стола «Всероссийская перепись 2021 года: сколько нас и как мы живем. Жилищные условия – вектор на комфортную среду». Мероприятие прошло в Петропавловске-Камчатском при участии руководства Росстата и Камчатского края.</w:t>
      </w:r>
    </w:p>
    <w:p w:rsidR="00C819B0" w:rsidRPr="00C819B0" w:rsidRDefault="00C819B0" w:rsidP="00C8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Данные переписи помогут в строительстве жил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Данные переписи помогут в строительстве жил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n4TJB8DAAAm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C819B0" w:rsidRDefault="00C819B0" w:rsidP="00C81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6"/>
          <w:sz w:val="24"/>
          <w:szCs w:val="24"/>
          <w:lang w:eastAsia="ru-RU"/>
        </w:rPr>
      </w:pPr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Для планирования нового строительства и понимания общей картины обеспеченности жильем, необходимы свежие данные, которые позволит получить перепись.</w:t>
      </w:r>
      <w:r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t xml:space="preserve"> </w:t>
      </w:r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Согласно переписи 2010 года, в домохозяйстве из трех человек на одного жильца отдельной квартиры приходилось 17 кв. метров, частного дома — 21 метр, коммуналки — 10 метров. А на одну комнату в среднем по стране — 1,2 человека.</w:t>
      </w:r>
    </w:p>
    <w:p w:rsidR="00C819B0" w:rsidRDefault="00C819B0" w:rsidP="00C81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6"/>
          <w:sz w:val="24"/>
          <w:szCs w:val="24"/>
          <w:lang w:eastAsia="ru-RU"/>
        </w:rPr>
      </w:pPr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t xml:space="preserve"> </w:t>
      </w:r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proofErr w:type="gramStart"/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Отдельные квартиры чаще имели жители небольших городов северных регионов страны — на Камчатке, в Магаданской и Мурманской областях.</w:t>
      </w:r>
      <w:proofErr w:type="gramEnd"/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В собственных домах чаще проживали сельские жители и население регионов с традиционным семейным укладом.</w:t>
      </w:r>
      <w:bookmarkStart w:id="0" w:name="_GoBack"/>
      <w:bookmarkEnd w:id="0"/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Данные переписи 2021 года позволят увидеть, как меняется площадь и состояние жилых домов, виды благоустройства помещений и условия проживания. </w:t>
      </w:r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«Вместе с данными о численности и половозрастном составе населения эти </w:t>
      </w:r>
      <w:proofErr w:type="spellStart"/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микроданные</w:t>
      </w:r>
      <w:proofErr w:type="spellEnd"/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 позволят региональным властям точнее планировать строительство жилья, социальных объектов, коммуникаций, и улучшать качество проживания людей в своих домах и квартирах», — отметил заместитель главы Росстата Павел Смелов. </w:t>
      </w:r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819B0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br/>
      </w:r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В Камчатском крае данные переписи станут основой долгосрочной стратегии социально-экономического развития региона. Они помогут понять, сколько в каком районе нужно построить больниц, фельдшерских пунктов, библиотек, музеев, клубов, образовательных учреждений.</w:t>
      </w:r>
    </w:p>
    <w:p w:rsidR="00C819B0" w:rsidRPr="00C819B0" w:rsidRDefault="00C819B0" w:rsidP="00C81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6"/>
          <w:sz w:val="24"/>
          <w:szCs w:val="24"/>
          <w:lang w:eastAsia="ru-RU"/>
        </w:rPr>
      </w:pPr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Перепись будет способствовать и </w:t>
      </w:r>
      <w:proofErr w:type="spellStart"/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>цифровизации</w:t>
      </w:r>
      <w:proofErr w:type="spellEnd"/>
      <w:r w:rsidRPr="00C819B0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 отдаленных и труднодоступных территорий, а значит – снижению оттока молодежи в крупные города, — полагает губернатор Камчатского края Владимир Солодов.</w:t>
      </w:r>
    </w:p>
    <w:p w:rsidR="009A2369" w:rsidRPr="009A2369" w:rsidRDefault="009A2369" w:rsidP="00C819B0">
      <w:p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:rsidR="004517D9" w:rsidRPr="009A2369" w:rsidRDefault="009A2369" w:rsidP="009A2369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 15 октября по 8 ноября</w:t>
      </w: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76" w:rsidRDefault="00BF5176" w:rsidP="00A02726">
      <w:pPr>
        <w:spacing w:after="0" w:line="240" w:lineRule="auto"/>
      </w:pPr>
      <w:r>
        <w:separator/>
      </w:r>
    </w:p>
  </w:endnote>
  <w:endnote w:type="continuationSeparator" w:id="0">
    <w:p w:rsidR="00BF5176" w:rsidRDefault="00BF517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819B0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76" w:rsidRDefault="00BF5176" w:rsidP="00A02726">
      <w:pPr>
        <w:spacing w:after="0" w:line="240" w:lineRule="auto"/>
      </w:pPr>
      <w:r>
        <w:separator/>
      </w:r>
    </w:p>
  </w:footnote>
  <w:footnote w:type="continuationSeparator" w:id="0">
    <w:p w:rsidR="00BF5176" w:rsidRDefault="00BF517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BF5176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176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BF5176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415"/>
    <w:multiLevelType w:val="multilevel"/>
    <w:tmpl w:val="F8C8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273EE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4F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17D9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101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37EE2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B7BD2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52E2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6D14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2369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3AA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3E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76"/>
    <w:rsid w:val="00BF51E4"/>
    <w:rsid w:val="00BF615E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CA6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19B0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73B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661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283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FAE"/>
    <w:rsid w:val="00FC1AF9"/>
    <w:rsid w:val="00FC2852"/>
    <w:rsid w:val="00FC2996"/>
    <w:rsid w:val="00FC2A55"/>
    <w:rsid w:val="00FC34D9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C8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1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">
    <w:name w:val="preview"/>
    <w:basedOn w:val="a"/>
    <w:rsid w:val="00C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C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C8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1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">
    <w:name w:val="preview"/>
    <w:basedOn w:val="a"/>
    <w:rsid w:val="00C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C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FFF6-40BD-445A-AC86-9BC3630E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Доценко Екатерина Викторовна</cp:lastModifiedBy>
  <cp:revision>2</cp:revision>
  <cp:lastPrinted>2021-05-28T08:53:00Z</cp:lastPrinted>
  <dcterms:created xsi:type="dcterms:W3CDTF">2021-08-11T04:53:00Z</dcterms:created>
  <dcterms:modified xsi:type="dcterms:W3CDTF">2021-08-11T04:53:00Z</dcterms:modified>
</cp:coreProperties>
</file>