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E4" w:rsidRPr="00C63967" w:rsidRDefault="005E44E4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9876C7" w:rsidRDefault="00154AD8" w:rsidP="00154A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Разрешите использовать: как изменить вид разрешенного использования земельного участка и расположенного на нем объекта капитального строительства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D8" w:rsidRDefault="00154AD8" w:rsidP="0015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разрешенного использования земельного участка и объекта капитального строительства (далее - объекты недвижимости) – это основная характеристика, отвечающая за функциональное использование объектов недвижимого имущества. 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Symbol" w:hAnsi="Times New Roman" w:cs="Times New Roman"/>
          <w:b/>
          <w:bCs/>
          <w:color w:val="000000"/>
          <w:sz w:val="28"/>
          <w:szCs w:val="28"/>
        </w:rPr>
      </w:pPr>
    </w:p>
    <w:p w:rsidR="00154AD8" w:rsidRPr="00154AD8" w:rsidRDefault="00154AD8" w:rsidP="00154AD8">
      <w:pPr>
        <w:spacing w:after="0" w:line="240" w:lineRule="auto"/>
        <w:jc w:val="both"/>
        <w:rPr>
          <w:rFonts w:ascii="Times New Roman" w:eastAsia="Symbol" w:hAnsi="Times New Roman" w:cs="Times New Roman"/>
          <w:b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/>
          <w:bCs/>
          <w:color w:val="000000"/>
          <w:sz w:val="28"/>
          <w:szCs w:val="28"/>
        </w:rPr>
        <w:t xml:space="preserve">Разрешенное использование объектов недвижимости может быть следующих видов: </w:t>
      </w:r>
    </w:p>
    <w:p w:rsidR="00154AD8" w:rsidRDefault="00154AD8" w:rsidP="00154AD8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основные виды разрешенного использования; </w:t>
      </w:r>
    </w:p>
    <w:p w:rsidR="00154AD8" w:rsidRDefault="00154AD8" w:rsidP="00154AD8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условно разрешенные виды использования; </w:t>
      </w:r>
    </w:p>
    <w:p w:rsidR="00154AD8" w:rsidRPr="00154AD8" w:rsidRDefault="00154AD8" w:rsidP="00154AD8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дополнительных</w:t>
      </w:r>
      <w:proofErr w:type="gramEnd"/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 осуществляемые совместно с ними.</w:t>
      </w:r>
    </w:p>
    <w:p w:rsidR="00154AD8" w:rsidRDefault="00154AD8" w:rsidP="0015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D8" w:rsidRDefault="00154AD8" w:rsidP="0015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70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CD6970">
        <w:rPr>
          <w:rFonts w:ascii="Times New Roman" w:hAnsi="Times New Roman" w:cs="Times New Roman"/>
          <w:sz w:val="28"/>
          <w:szCs w:val="28"/>
        </w:rPr>
        <w:t xml:space="preserve"> устанавливаются градостроительным регламентом применительно к каждой территориальной зоне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6970">
        <w:rPr>
          <w:rFonts w:ascii="Times New Roman" w:hAnsi="Times New Roman" w:cs="Times New Roman"/>
          <w:sz w:val="28"/>
          <w:szCs w:val="28"/>
        </w:rPr>
        <w:t>составе правил землепользования и застройки муниципальных образований, утвержденных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ПЗЗ).</w:t>
      </w:r>
    </w:p>
    <w:p w:rsidR="00154AD8" w:rsidRDefault="00154AD8" w:rsidP="0015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Default="00154AD8" w:rsidP="0015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каждой территориальной зоны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муниципалитеты 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ивают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виды разрешенно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использования в соответствии 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лассификатором видов разрешенного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(утвержден приказом Росреестра от. 10.11.2020 №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/0412)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значит, что для </w:t>
      </w:r>
      <w:r w:rsidRPr="007F0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любого </w:t>
      </w:r>
      <w:r w:rsidRPr="007F0A86">
        <w:rPr>
          <w:rFonts w:ascii="Times New Roman" w:hAnsi="Times New Roman" w:cs="Times New Roman"/>
          <w:sz w:val="28"/>
          <w:szCs w:val="28"/>
        </w:rPr>
        <w:t>объект</w:t>
      </w:r>
      <w:r w:rsidRPr="003266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установлен ограниченный круг видов разрешенного использования.</w:t>
      </w:r>
    </w:p>
    <w:p w:rsidR="00154AD8" w:rsidRPr="00154AD8" w:rsidRDefault="00154AD8" w:rsidP="0015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Pr="00154AD8" w:rsidRDefault="00154AD8" w:rsidP="00154AD8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4A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Можно ли изменить вид разрешенного использования? </w:t>
      </w:r>
    </w:p>
    <w:p w:rsidR="00154AD8" w:rsidRDefault="00154AD8" w:rsidP="00154AD8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19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Да, можно.</w:t>
      </w:r>
      <w:r w:rsidRPr="00BA19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Правообладатель</w:t>
      </w:r>
      <w:r w:rsidRPr="00BA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BA1987">
        <w:rPr>
          <w:rFonts w:ascii="Times New Roman" w:hAnsi="Times New Roman" w:cs="Times New Roman"/>
          <w:sz w:val="28"/>
          <w:szCs w:val="28"/>
        </w:rPr>
        <w:t xml:space="preserve"> вправе изменить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87">
        <w:rPr>
          <w:rFonts w:ascii="Times New Roman" w:hAnsi="Times New Roman" w:cs="Times New Roman"/>
          <w:sz w:val="28"/>
          <w:szCs w:val="28"/>
        </w:rPr>
        <w:t xml:space="preserve">и вспомогательный вид разрешенного использования без дополнительных согласований и публичных слушаний. </w:t>
      </w:r>
    </w:p>
    <w:p w:rsidR="00154AD8" w:rsidRPr="00154AD8" w:rsidRDefault="00154AD8" w:rsidP="00154AD8">
      <w:pPr>
        <w:pStyle w:val="2"/>
        <w:shd w:val="clear" w:color="auto" w:fill="FFFFFF"/>
        <w:spacing w:before="0" w:line="240" w:lineRule="auto"/>
        <w:jc w:val="both"/>
        <w:textAlignment w:val="baseline"/>
        <w:rPr>
          <w:b/>
          <w:sz w:val="28"/>
          <w:szCs w:val="28"/>
        </w:rPr>
      </w:pPr>
      <w:r w:rsidRPr="00154AD8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154AD8" w:rsidRDefault="00154AD8" w:rsidP="00F93481">
      <w:pPr>
        <w:pStyle w:val="af9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97A">
        <w:rPr>
          <w:rFonts w:ascii="Times New Roman" w:hAnsi="Times New Roman" w:cs="Times New Roman"/>
          <w:sz w:val="28"/>
          <w:szCs w:val="28"/>
        </w:rPr>
        <w:t xml:space="preserve">установить в какой территориальной зоне находится земельный участок,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определиться с возможным видом разрешенного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местности.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</w:t>
      </w:r>
      <w:r w:rsidRPr="00CD6970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6970">
        <w:rPr>
          <w:rFonts w:ascii="Times New Roman" w:hAnsi="Times New Roman" w:cs="Times New Roman"/>
          <w:sz w:val="28"/>
          <w:szCs w:val="28"/>
        </w:rPr>
        <w:t xml:space="preserve"> применительно к каждой территориальной зоне в составе правил землепользования и застройки муниципальных образований,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в открытом доступе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официальных сайтах муниципалитетов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правообладатель может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воспользоваться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н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аилучший способ получить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CD697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разрешенного использования</w:t>
      </w:r>
      <w:r w:rsidRPr="00CD6970">
        <w:rPr>
          <w:rFonts w:ascii="Times New Roman" w:hAnsi="Times New Roman" w:cs="Times New Roman"/>
          <w:sz w:val="28"/>
          <w:szCs w:val="28"/>
        </w:rPr>
        <w:t>, которые могут быть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определенного объекта недвижимости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з</w:t>
      </w:r>
      <w:r w:rsidRPr="007C19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апросить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утвержденную </w:t>
      </w:r>
      <w:r w:rsidRPr="007C19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выписку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 из правил землепользования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и застройки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у местной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481" w:rsidRDefault="00F93481" w:rsidP="00F93481">
      <w:pPr>
        <w:pStyle w:val="af9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Default="00154AD8" w:rsidP="00F93481">
      <w:pPr>
        <w:pStyle w:val="af9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выбранный вид разрешенного использования отнесен к основному, правообладателю необходимо о</w:t>
      </w:r>
      <w:r w:rsidRPr="007C197A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братиться в Росреестр</w:t>
      </w:r>
      <w:r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 xml:space="preserve"> (через многофункциональный центр)  </w:t>
      </w:r>
      <w:r w:rsidRPr="007C197A"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>с заявлением</w:t>
      </w:r>
      <w:r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 xml:space="preserve"> об изменении сведений Единого государственного реестра недвижимости (Далее - ЕГРН) о виде разрешенного использования объекта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в заявлении необходимо </w:t>
      </w:r>
      <w:r w:rsidRPr="004D01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указать желаемый ви</w:t>
      </w:r>
      <w:bookmarkStart w:id="0" w:name="_GoBack"/>
      <w:bookmarkEnd w:id="0"/>
      <w:r w:rsidRPr="004D01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 разрешенного использования объекта недвижимости в точном соответствии с формулировкой, указан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ной </w:t>
      </w:r>
      <w:r w:rsidRPr="004D01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правилах землепользования и застройки населенного пункта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пределах которого расположен такой объект недвижимости. Несоответствие выбранного вида разрешенного использования объекта недвижимости виду, указанному в ПЗЗ, является основанием для отказа во внесении изменений в сведения </w:t>
      </w:r>
      <w:r w:rsidR="00F93481">
        <w:rPr>
          <w:rFonts w:ascii="Times New Roman" w:hAnsi="Times New Roman" w:cs="Times New Roman"/>
          <w:sz w:val="28"/>
          <w:szCs w:val="28"/>
          <w:shd w:val="clear" w:color="auto" w:fill="FFFFFF"/>
        </w:rPr>
        <w:t>ЕГРН;</w:t>
      </w:r>
    </w:p>
    <w:p w:rsidR="00F93481" w:rsidRDefault="00F93481" w:rsidP="00F93481">
      <w:pPr>
        <w:pStyle w:val="af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Default="00154AD8" w:rsidP="00F93481">
      <w:pPr>
        <w:pStyle w:val="af9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выбранный вид разрешенного использования отнесен к 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ому, правообладателю объекта недвижимости обращаться в какие-либо публичные органы с заявлением об изменении сведений о таком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разрешенного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недвижимости</w:t>
      </w:r>
      <w:r w:rsidRPr="0025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>не требуется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сведения о вспомогательном виде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разрешенного использования объекта недвижимости 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сведениями ЕГРН. </w:t>
      </w:r>
    </w:p>
    <w:p w:rsidR="00154AD8" w:rsidRDefault="00154AD8" w:rsidP="00154AD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D8" w:rsidRPr="00696703" w:rsidRDefault="00154AD8" w:rsidP="00154AD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4AD8">
        <w:rPr>
          <w:rFonts w:ascii="Times New Roman" w:hAnsi="Times New Roman" w:cs="Times New Roman"/>
          <w:i/>
          <w:sz w:val="28"/>
          <w:szCs w:val="28"/>
        </w:rPr>
        <w:t>Изменить вид разрешенного использования объекта недвижимости, отнесенный к условно-разрешенному, также возможно</w:t>
      </w:r>
      <w:r>
        <w:rPr>
          <w:rFonts w:ascii="Times New Roman" w:hAnsi="Times New Roman" w:cs="Times New Roman"/>
          <w:sz w:val="28"/>
          <w:szCs w:val="28"/>
        </w:rPr>
        <w:t>» – поясняет заместитель руководителя Управления Росреестра по Алтайскому краю Елена Бандурова. – «</w:t>
      </w:r>
      <w:r w:rsidRPr="00154AD8">
        <w:rPr>
          <w:rFonts w:ascii="Times New Roman" w:hAnsi="Times New Roman" w:cs="Times New Roman"/>
          <w:i/>
          <w:sz w:val="28"/>
          <w:szCs w:val="28"/>
        </w:rPr>
        <w:t xml:space="preserve">Однако такая процедура потребует временных затрат, так как данный вид разрешенного использования изменяется только на основании решения уполномоченного органа по результатам проведения общественных слушаний, на которых </w:t>
      </w:r>
      <w:r w:rsidRPr="00154AD8">
        <w:rPr>
          <w:rFonts w:ascii="Times New Roman" w:hAnsi="Times New Roman" w:cs="Times New Roman"/>
          <w:i/>
          <w:color w:val="1C1B28"/>
          <w:sz w:val="28"/>
          <w:szCs w:val="28"/>
          <w:shd w:val="clear" w:color="auto" w:fill="FFFFFF"/>
        </w:rPr>
        <w:t>принимается решение о целесообразности внесения изменений</w:t>
      </w:r>
      <w:r w:rsidRPr="00154AD8">
        <w:rPr>
          <w:rFonts w:ascii="Times New Roman" w:hAnsi="Times New Roman" w:cs="Times New Roman"/>
          <w:i/>
          <w:sz w:val="28"/>
          <w:szCs w:val="28"/>
        </w:rPr>
        <w:t>. Условно-разрешенный</w:t>
      </w:r>
      <w:r w:rsidRPr="00154AD8">
        <w:rPr>
          <w:rFonts w:ascii="Helvetica" w:hAnsi="Helvetica"/>
          <w:i/>
          <w:color w:val="05173B"/>
          <w:shd w:val="clear" w:color="auto" w:fill="FFFFFF"/>
        </w:rPr>
        <w:t xml:space="preserve"> </w:t>
      </w:r>
      <w:r w:rsidRPr="00154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 использования объекта недвижимости считается установленным со дня внесения в ЕГРН сведений о нем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4AD8" w:rsidRDefault="00154AD8" w:rsidP="00154AD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D8" w:rsidRDefault="00F93481" w:rsidP="00154AD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81">
        <w:rPr>
          <w:rFonts w:ascii="Times New Roman" w:hAnsi="Times New Roman" w:cs="Times New Roman"/>
          <w:b/>
          <w:sz w:val="28"/>
          <w:szCs w:val="28"/>
        </w:rPr>
        <w:t>О</w:t>
      </w:r>
      <w:r w:rsidR="00154AD8" w:rsidRPr="00F93481">
        <w:rPr>
          <w:rFonts w:ascii="Times New Roman" w:hAnsi="Times New Roman" w:cs="Times New Roman"/>
          <w:b/>
          <w:sz w:val="28"/>
          <w:szCs w:val="28"/>
        </w:rPr>
        <w:t>братит</w:t>
      </w:r>
      <w:r w:rsidRPr="00F93481">
        <w:rPr>
          <w:rFonts w:ascii="Times New Roman" w:hAnsi="Times New Roman" w:cs="Times New Roman"/>
          <w:b/>
          <w:sz w:val="28"/>
          <w:szCs w:val="28"/>
        </w:rPr>
        <w:t>е</w:t>
      </w:r>
      <w:r w:rsidR="00154AD8" w:rsidRPr="00F93481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r w:rsidR="00154AD8">
        <w:rPr>
          <w:rFonts w:ascii="Times New Roman" w:hAnsi="Times New Roman" w:cs="Times New Roman"/>
          <w:sz w:val="28"/>
          <w:szCs w:val="28"/>
        </w:rPr>
        <w:t>,</w:t>
      </w:r>
      <w:r w:rsidR="00154AD8" w:rsidRPr="00DD03FF">
        <w:rPr>
          <w:rFonts w:ascii="Times New Roman" w:hAnsi="Times New Roman" w:cs="Times New Roman"/>
          <w:sz w:val="28"/>
          <w:szCs w:val="28"/>
        </w:rPr>
        <w:t xml:space="preserve"> </w:t>
      </w:r>
      <w:r w:rsidR="00154AD8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может повлечь изменение его кадастровой стоимости.</w:t>
      </w:r>
    </w:p>
    <w:p w:rsidR="00154AD8" w:rsidRDefault="00154AD8" w:rsidP="00154AD8">
      <w:pPr>
        <w:pStyle w:val="af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Pr="00C954F8" w:rsidRDefault="00F93481" w:rsidP="00154AD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равообладателю земельного участка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 всегда следует учитывать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AD8">
        <w:rPr>
          <w:rFonts w:ascii="Times New Roman" w:hAnsi="Times New Roman" w:cs="Times New Roman"/>
          <w:sz w:val="28"/>
          <w:szCs w:val="28"/>
        </w:rPr>
        <w:t>,- продолж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154AD8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 - «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что выбранный им вид разрешенного использования земельного участка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 должен соответствовать назначению объекта капитального строительства. При этом изменения вида разрешенного использования земельного участка и расположенного на нем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 должны осуществляться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54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4AD8" w:rsidRPr="00C9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D8" w:rsidRDefault="00154AD8" w:rsidP="00154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2F" w:rsidRDefault="00F31B2F">
      <w:pPr>
        <w:spacing w:after="0" w:line="240" w:lineRule="auto"/>
      </w:pPr>
      <w:r>
        <w:separator/>
      </w:r>
    </w:p>
  </w:endnote>
  <w:endnote w:type="continuationSeparator" w:id="0">
    <w:p w:rsidR="00F31B2F" w:rsidRDefault="00F3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2F" w:rsidRDefault="00F31B2F">
      <w:pPr>
        <w:spacing w:after="0" w:line="240" w:lineRule="auto"/>
      </w:pPr>
      <w:r>
        <w:separator/>
      </w:r>
    </w:p>
  </w:footnote>
  <w:footnote w:type="continuationSeparator" w:id="0">
    <w:p w:rsidR="00F31B2F" w:rsidRDefault="00F3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F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847FD"/>
    <w:rsid w:val="003A2E25"/>
    <w:rsid w:val="003C5AED"/>
    <w:rsid w:val="00410FC3"/>
    <w:rsid w:val="004169E6"/>
    <w:rsid w:val="004209F0"/>
    <w:rsid w:val="004316C2"/>
    <w:rsid w:val="0044299E"/>
    <w:rsid w:val="00446023"/>
    <w:rsid w:val="0048172E"/>
    <w:rsid w:val="005146AB"/>
    <w:rsid w:val="00594B0D"/>
    <w:rsid w:val="005962D9"/>
    <w:rsid w:val="005C0CA9"/>
    <w:rsid w:val="005C36CD"/>
    <w:rsid w:val="005D4C1E"/>
    <w:rsid w:val="005E44E4"/>
    <w:rsid w:val="005E4799"/>
    <w:rsid w:val="0063746D"/>
    <w:rsid w:val="00641D60"/>
    <w:rsid w:val="00732A6D"/>
    <w:rsid w:val="00733BBA"/>
    <w:rsid w:val="00761DE6"/>
    <w:rsid w:val="00777C49"/>
    <w:rsid w:val="008058C0"/>
    <w:rsid w:val="00833961"/>
    <w:rsid w:val="00845573"/>
    <w:rsid w:val="008A3735"/>
    <w:rsid w:val="008D15D3"/>
    <w:rsid w:val="009876C7"/>
    <w:rsid w:val="009C5CF4"/>
    <w:rsid w:val="009C7FCA"/>
    <w:rsid w:val="009F0C08"/>
    <w:rsid w:val="00A26F16"/>
    <w:rsid w:val="00A73A68"/>
    <w:rsid w:val="00B01E69"/>
    <w:rsid w:val="00B25EB3"/>
    <w:rsid w:val="00B42CBF"/>
    <w:rsid w:val="00B65212"/>
    <w:rsid w:val="00B660CB"/>
    <w:rsid w:val="00B77EDB"/>
    <w:rsid w:val="00B9118B"/>
    <w:rsid w:val="00BD63A9"/>
    <w:rsid w:val="00C0693F"/>
    <w:rsid w:val="00C20D73"/>
    <w:rsid w:val="00C21088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E05FA"/>
    <w:rsid w:val="00F14018"/>
    <w:rsid w:val="00F31B2F"/>
    <w:rsid w:val="00F34862"/>
    <w:rsid w:val="00F60870"/>
    <w:rsid w:val="00F73F78"/>
    <w:rsid w:val="00F93481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2022-11-17T01:35:00Z</cp:lastPrinted>
  <dcterms:created xsi:type="dcterms:W3CDTF">2022-11-15T07:14:00Z</dcterms:created>
  <dcterms:modified xsi:type="dcterms:W3CDTF">2022-11-17T01:36:00Z</dcterms:modified>
</cp:coreProperties>
</file>