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5F" w:rsidRDefault="003C1F5F" w:rsidP="003C1F5F">
      <w:pPr>
        <w:ind w:firstLine="709"/>
        <w:jc w:val="both"/>
        <w:rPr>
          <w:rFonts w:ascii="Segoe UI" w:hAnsi="Segoe UI" w:cs="Segoe UI"/>
          <w:b/>
          <w:bCs/>
          <w:sz w:val="32"/>
          <w:szCs w:val="32"/>
        </w:rPr>
      </w:pPr>
    </w:p>
    <w:p w:rsidR="003C1F5F" w:rsidRPr="008A0465" w:rsidRDefault="003C1F5F" w:rsidP="003C1F5F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C1F5F" w:rsidRPr="008A0465" w:rsidRDefault="003C1F5F" w:rsidP="003C1F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465">
        <w:rPr>
          <w:rFonts w:ascii="Times New Roman" w:hAnsi="Times New Roman" w:cs="Times New Roman"/>
          <w:b/>
          <w:sz w:val="28"/>
          <w:szCs w:val="28"/>
        </w:rPr>
        <w:t>За 10 месяцев 2021 года число поданных экстерриториальных заявлений жителями Алтайского края увеличилось на 13%</w:t>
      </w:r>
    </w:p>
    <w:p w:rsidR="003C1F5F" w:rsidRPr="008A0465" w:rsidRDefault="003C1F5F" w:rsidP="003C1F5F">
      <w:pPr>
        <w:rPr>
          <w:rFonts w:ascii="Times New Roman" w:hAnsi="Times New Roman" w:cs="Times New Roman"/>
          <w:sz w:val="28"/>
          <w:szCs w:val="28"/>
        </w:rPr>
      </w:pPr>
    </w:p>
    <w:p w:rsidR="003C1F5F" w:rsidRPr="008A0465" w:rsidRDefault="003C1F5F" w:rsidP="003C1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65">
        <w:rPr>
          <w:rFonts w:ascii="Times New Roman" w:hAnsi="Times New Roman" w:cs="Times New Roman"/>
          <w:sz w:val="28"/>
          <w:szCs w:val="28"/>
        </w:rPr>
        <w:t>Экстерриториальный принцип оказания услуг Росреестра – это возможность обращаться за государственной регистрацией прав и постановкой на государственный кадастровый учет независимо от места расположения объекта недвижимости. В случае подачи заявления по экстерриториальному принципу регистрацию проводит орган по месту нахождения объекта недвижимости. Процедура проводится на основании электронных документов, созданных органом регистрации по месту приема документов.</w:t>
      </w:r>
    </w:p>
    <w:p w:rsidR="003C1F5F" w:rsidRPr="008A0465" w:rsidRDefault="003C1F5F" w:rsidP="003C1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65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Росреестра по Алтайскому краю Елена Бандурова подчеркивает: «Благодаря эффективному взаимодействию </w:t>
      </w:r>
      <w:proofErr w:type="gramStart"/>
      <w:r w:rsidRPr="008A0465">
        <w:rPr>
          <w:rFonts w:ascii="Times New Roman" w:hAnsi="Times New Roman" w:cs="Times New Roman"/>
          <w:sz w:val="28"/>
          <w:szCs w:val="28"/>
        </w:rPr>
        <w:t>краевого</w:t>
      </w:r>
      <w:proofErr w:type="gramEnd"/>
      <w:r w:rsidRPr="008A0465">
        <w:rPr>
          <w:rFonts w:ascii="Times New Roman" w:hAnsi="Times New Roman" w:cs="Times New Roman"/>
          <w:sz w:val="28"/>
          <w:szCs w:val="28"/>
        </w:rPr>
        <w:t xml:space="preserve"> Росреестра, и филиалов МФЦ, и кадастровой палаты выстроена работа по предоставлению услуг экстерриториально. Это удобно для наших граждан, когда проживая в одном регионе РФ, дистанционно могут поставить на учет и зарегистрировать права на любую недвижимость, находящуюся в любом другом. Воспользоваться услугой могут как физические, так и юридические лица».</w:t>
      </w:r>
    </w:p>
    <w:p w:rsidR="003C1F5F" w:rsidRPr="008A0465" w:rsidRDefault="003C1F5F" w:rsidP="003C1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65">
        <w:rPr>
          <w:rFonts w:ascii="Times New Roman" w:hAnsi="Times New Roman" w:cs="Times New Roman"/>
          <w:sz w:val="28"/>
          <w:szCs w:val="28"/>
        </w:rPr>
        <w:t xml:space="preserve">Общее количество заявлений на государственную регистрацию прав, кадастровый учет и в рамках единой процедуры, поступивших по экстерриториальному принципу по Алтайскому краю с января по октябрь 2021 года, составило около 6,2 тыс. Это на 13% больше, чем за аналогичный период прошлого года. </w:t>
      </w:r>
    </w:p>
    <w:p w:rsidR="003C1F5F" w:rsidRPr="003C1F5F" w:rsidRDefault="003C1F5F" w:rsidP="003C1F5F">
      <w:pPr>
        <w:ind w:firstLine="709"/>
        <w:jc w:val="both"/>
        <w:rPr>
          <w:sz w:val="28"/>
          <w:szCs w:val="28"/>
        </w:rPr>
      </w:pPr>
    </w:p>
    <w:p w:rsidR="003C1F5F" w:rsidRDefault="003C1F5F" w:rsidP="003C1F5F"/>
    <w:p w:rsidR="003C1F5F" w:rsidRDefault="003C1F5F" w:rsidP="003C1F5F"/>
    <w:p w:rsidR="003C1F5F" w:rsidRDefault="003C1F5F" w:rsidP="003C1F5F"/>
    <w:p w:rsidR="003C1F5F" w:rsidRDefault="003C1F5F" w:rsidP="003C1F5F"/>
    <w:p w:rsidR="003C1F5F" w:rsidRDefault="003C1F5F" w:rsidP="003C1F5F"/>
    <w:p w:rsidR="003C1F5F" w:rsidRDefault="003C1F5F" w:rsidP="003C1F5F"/>
    <w:p w:rsidR="003C1F5F" w:rsidRDefault="003C1F5F" w:rsidP="003C1F5F"/>
    <w:p w:rsidR="003C1F5F" w:rsidRDefault="003C1F5F" w:rsidP="003C1F5F"/>
    <w:p w:rsidR="003C1F5F" w:rsidRDefault="003C1F5F" w:rsidP="003C1F5F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3C1F5F" w:rsidRPr="008E5497" w:rsidRDefault="003C1F5F" w:rsidP="003C1F5F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</w:t>
      </w:r>
      <w:r w:rsidRPr="008E5497">
        <w:rPr>
          <w:rFonts w:ascii="Segoe UI" w:hAnsi="Segoe UI" w:cs="Segoe UI"/>
          <w:b/>
          <w:noProof/>
          <w:lang w:eastAsia="sk-SK"/>
        </w:rPr>
        <w:t>б Управлении Росреестра по Алтайскому краю</w:t>
      </w:r>
    </w:p>
    <w:p w:rsidR="003C1F5F" w:rsidRPr="00DB2535" w:rsidRDefault="003C1F5F" w:rsidP="003C1F5F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>филиал ФГБУ «ФКП Росреестра»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3C1F5F" w:rsidRPr="00661ECB" w:rsidRDefault="003C1F5F" w:rsidP="003C1F5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C1F5F" w:rsidRPr="00661ECB" w:rsidSect="00661EC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A8" w:rsidRDefault="009D0BA8" w:rsidP="003C1F5F">
      <w:r>
        <w:separator/>
      </w:r>
    </w:p>
  </w:endnote>
  <w:endnote w:type="continuationSeparator" w:id="0">
    <w:p w:rsidR="009D0BA8" w:rsidRDefault="009D0BA8" w:rsidP="003C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A8" w:rsidRDefault="009D0BA8" w:rsidP="003C1F5F">
      <w:r>
        <w:separator/>
      </w:r>
    </w:p>
  </w:footnote>
  <w:footnote w:type="continuationSeparator" w:id="0">
    <w:p w:rsidR="009D0BA8" w:rsidRDefault="009D0BA8" w:rsidP="003C1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99"/>
    <w:rsid w:val="003C1F5F"/>
    <w:rsid w:val="008546A4"/>
    <w:rsid w:val="008A0465"/>
    <w:rsid w:val="009D0BA8"/>
    <w:rsid w:val="00E31C99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5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C1F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C1F5F"/>
    <w:rPr>
      <w:rFonts w:ascii="Calibri" w:hAnsi="Calibri" w:cs="Calibri"/>
    </w:rPr>
  </w:style>
  <w:style w:type="character" w:styleId="a5">
    <w:name w:val="Hyperlink"/>
    <w:uiPriority w:val="99"/>
    <w:unhideWhenUsed/>
    <w:rsid w:val="003C1F5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C1F5F"/>
    <w:pPr>
      <w:spacing w:after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1F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F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C1F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1F5F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5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C1F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C1F5F"/>
    <w:rPr>
      <w:rFonts w:ascii="Calibri" w:hAnsi="Calibri" w:cs="Calibri"/>
    </w:rPr>
  </w:style>
  <w:style w:type="character" w:styleId="a5">
    <w:name w:val="Hyperlink"/>
    <w:uiPriority w:val="99"/>
    <w:unhideWhenUsed/>
    <w:rsid w:val="003C1F5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C1F5F"/>
    <w:pPr>
      <w:spacing w:after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1F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F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C1F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1F5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3</cp:revision>
  <cp:lastPrinted>2021-11-30T02:31:00Z</cp:lastPrinted>
  <dcterms:created xsi:type="dcterms:W3CDTF">2021-11-29T09:32:00Z</dcterms:created>
  <dcterms:modified xsi:type="dcterms:W3CDTF">2021-11-30T02:32:00Z</dcterms:modified>
</cp:coreProperties>
</file>