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955" w:rsidRDefault="00A41955" w:rsidP="00997CDE">
      <w:pPr>
        <w:spacing w:after="0" w:line="240" w:lineRule="auto"/>
        <w:jc w:val="center"/>
        <w:rPr>
          <w:rFonts w:ascii="Times New Roman" w:eastAsia="Times New Roman" w:hAnsi="Times New Roman" w:cs="Times New Roman"/>
          <w:b/>
          <w:sz w:val="28"/>
          <w:szCs w:val="28"/>
          <w:lang w:eastAsia="ru-RU"/>
        </w:rPr>
      </w:pPr>
      <w:bookmarkStart w:id="0" w:name="_GoBack"/>
      <w:bookmarkEnd w:id="0"/>
    </w:p>
    <w:p w:rsidR="00067FC0" w:rsidRPr="00067FC0" w:rsidRDefault="00067FC0" w:rsidP="00067FC0">
      <w:pPr>
        <w:spacing w:after="0" w:line="240" w:lineRule="auto"/>
        <w:jc w:val="center"/>
        <w:rPr>
          <w:rFonts w:ascii="Times New Roman" w:eastAsia="Times New Roman" w:hAnsi="Times New Roman" w:cs="Times New Roman"/>
          <w:b/>
          <w:sz w:val="28"/>
          <w:szCs w:val="28"/>
          <w:lang w:eastAsia="ru-RU"/>
        </w:rPr>
      </w:pPr>
      <w:r w:rsidRPr="00067FC0">
        <w:rPr>
          <w:rFonts w:ascii="Times New Roman" w:eastAsia="Times New Roman" w:hAnsi="Times New Roman" w:cs="Times New Roman"/>
          <w:b/>
          <w:sz w:val="28"/>
          <w:szCs w:val="28"/>
          <w:lang w:eastAsia="ru-RU"/>
        </w:rPr>
        <w:t>Без проблем</w:t>
      </w:r>
    </w:p>
    <w:p w:rsidR="00067FC0" w:rsidRPr="00067FC0" w:rsidRDefault="00067FC0" w:rsidP="00067FC0">
      <w:pPr>
        <w:spacing w:after="0" w:line="240" w:lineRule="auto"/>
        <w:jc w:val="center"/>
        <w:rPr>
          <w:rFonts w:ascii="Times New Roman" w:eastAsia="Calibri" w:hAnsi="Times New Roman" w:cs="Times New Roman"/>
          <w:i/>
          <w:sz w:val="24"/>
          <w:szCs w:val="24"/>
        </w:rPr>
      </w:pPr>
      <w:proofErr w:type="gramStart"/>
      <w:r w:rsidRPr="00067FC0">
        <w:rPr>
          <w:rFonts w:ascii="Times New Roman" w:eastAsia="Calibri" w:hAnsi="Times New Roman" w:cs="Times New Roman"/>
          <w:i/>
          <w:sz w:val="24"/>
          <w:szCs w:val="24"/>
        </w:rPr>
        <w:t>С даты отмены</w:t>
      </w:r>
      <w:proofErr w:type="gramEnd"/>
      <w:r w:rsidRPr="00067FC0">
        <w:rPr>
          <w:rFonts w:ascii="Times New Roman" w:eastAsia="Calibri" w:hAnsi="Times New Roman" w:cs="Times New Roman"/>
          <w:i/>
          <w:sz w:val="24"/>
          <w:szCs w:val="24"/>
        </w:rPr>
        <w:t xml:space="preserve"> штампа Росреестра на бумажных договорах </w:t>
      </w:r>
    </w:p>
    <w:p w:rsidR="00067FC0" w:rsidRPr="00067FC0" w:rsidRDefault="00067FC0" w:rsidP="00067FC0">
      <w:pPr>
        <w:spacing w:after="0" w:line="240" w:lineRule="auto"/>
        <w:jc w:val="center"/>
        <w:rPr>
          <w:rFonts w:ascii="Times New Roman" w:eastAsia="Calibri" w:hAnsi="Times New Roman" w:cs="Times New Roman"/>
          <w:i/>
          <w:sz w:val="24"/>
          <w:szCs w:val="24"/>
        </w:rPr>
      </w:pPr>
      <w:r w:rsidRPr="00067FC0">
        <w:rPr>
          <w:rFonts w:ascii="Times New Roman" w:eastAsia="Calibri" w:hAnsi="Times New Roman" w:cs="Times New Roman"/>
          <w:i/>
          <w:sz w:val="24"/>
          <w:szCs w:val="24"/>
        </w:rPr>
        <w:t>регистрации недвижимости прошло более месяца</w:t>
      </w:r>
    </w:p>
    <w:p w:rsidR="00067FC0" w:rsidRPr="00067FC0" w:rsidRDefault="00067FC0" w:rsidP="00067FC0">
      <w:pPr>
        <w:spacing w:after="0" w:line="240" w:lineRule="auto"/>
        <w:ind w:firstLine="708"/>
        <w:jc w:val="both"/>
        <w:rPr>
          <w:rFonts w:ascii="Times New Roman" w:eastAsia="Calibri" w:hAnsi="Times New Roman" w:cs="Times New Roman"/>
          <w:sz w:val="28"/>
          <w:szCs w:val="28"/>
        </w:rPr>
      </w:pPr>
    </w:p>
    <w:p w:rsidR="00067FC0" w:rsidRPr="00067FC0" w:rsidRDefault="00067FC0" w:rsidP="00067FC0">
      <w:pPr>
        <w:spacing w:after="0" w:line="240" w:lineRule="auto"/>
        <w:ind w:firstLine="708"/>
        <w:jc w:val="both"/>
        <w:rPr>
          <w:rFonts w:ascii="Times New Roman" w:eastAsia="Calibri" w:hAnsi="Times New Roman" w:cs="Times New Roman"/>
          <w:sz w:val="28"/>
          <w:szCs w:val="28"/>
        </w:rPr>
      </w:pPr>
      <w:r w:rsidRPr="00067FC0">
        <w:rPr>
          <w:rFonts w:ascii="Times New Roman" w:eastAsia="Calibri" w:hAnsi="Times New Roman" w:cs="Times New Roman"/>
          <w:sz w:val="28"/>
          <w:szCs w:val="28"/>
        </w:rPr>
        <w:t xml:space="preserve">Мы уже сообщали, что с 29 июня 2022 </w:t>
      </w:r>
      <w:proofErr w:type="spellStart"/>
      <w:r w:rsidRPr="00067FC0">
        <w:rPr>
          <w:rFonts w:ascii="Times New Roman" w:eastAsia="Calibri" w:hAnsi="Times New Roman" w:cs="Times New Roman"/>
          <w:sz w:val="28"/>
          <w:szCs w:val="28"/>
        </w:rPr>
        <w:t>Росреестр</w:t>
      </w:r>
      <w:proofErr w:type="spellEnd"/>
      <w:r w:rsidRPr="00067FC0">
        <w:rPr>
          <w:rFonts w:ascii="Times New Roman" w:eastAsia="Calibri" w:hAnsi="Times New Roman" w:cs="Times New Roman"/>
          <w:sz w:val="28"/>
          <w:szCs w:val="28"/>
        </w:rPr>
        <w:t xml:space="preserve"> перестал ставить  специальную печать («синий» штамп) на бумажном носителе договоров купли-продажи, аренды, дарения и долевого участия. «Синий» штамп содержал сведения о подразделении, осуществившем регистрацию права, дату, номер регистрации и</w:t>
      </w:r>
      <w:r>
        <w:rPr>
          <w:rFonts w:ascii="Times New Roman" w:eastAsia="Calibri" w:hAnsi="Times New Roman" w:cs="Times New Roman"/>
          <w:sz w:val="28"/>
          <w:szCs w:val="28"/>
        </w:rPr>
        <w:t> </w:t>
      </w:r>
      <w:r w:rsidRPr="00067FC0">
        <w:rPr>
          <w:rFonts w:ascii="Times New Roman" w:eastAsia="Calibri" w:hAnsi="Times New Roman" w:cs="Times New Roman"/>
          <w:sz w:val="28"/>
          <w:szCs w:val="28"/>
        </w:rPr>
        <w:t xml:space="preserve">подпись регистратора. </w:t>
      </w:r>
    </w:p>
    <w:p w:rsidR="00067FC0" w:rsidRPr="00067FC0" w:rsidRDefault="00067FC0" w:rsidP="00067FC0">
      <w:pPr>
        <w:spacing w:after="0" w:line="240" w:lineRule="auto"/>
        <w:ind w:firstLine="708"/>
        <w:jc w:val="both"/>
        <w:rPr>
          <w:rFonts w:ascii="Times New Roman" w:eastAsia="Calibri" w:hAnsi="Times New Roman" w:cs="Times New Roman"/>
          <w:b/>
          <w:sz w:val="28"/>
          <w:szCs w:val="28"/>
        </w:rPr>
      </w:pPr>
    </w:p>
    <w:p w:rsidR="00067FC0" w:rsidRPr="00067FC0" w:rsidRDefault="00067FC0" w:rsidP="00067FC0">
      <w:pPr>
        <w:spacing w:after="0" w:line="240" w:lineRule="auto"/>
        <w:ind w:firstLine="708"/>
        <w:jc w:val="both"/>
        <w:rPr>
          <w:rFonts w:ascii="Times New Roman" w:eastAsia="Calibri" w:hAnsi="Times New Roman" w:cs="Times New Roman"/>
          <w:b/>
          <w:sz w:val="28"/>
          <w:szCs w:val="28"/>
        </w:rPr>
      </w:pPr>
      <w:r w:rsidRPr="00067FC0">
        <w:rPr>
          <w:rFonts w:ascii="Times New Roman" w:eastAsia="Calibri" w:hAnsi="Times New Roman" w:cs="Times New Roman"/>
          <w:b/>
          <w:sz w:val="28"/>
          <w:szCs w:val="28"/>
        </w:rPr>
        <w:t>Почему убрали штамп?</w:t>
      </w:r>
    </w:p>
    <w:p w:rsidR="00067FC0" w:rsidRPr="00067FC0" w:rsidRDefault="00067FC0" w:rsidP="00067FC0">
      <w:pPr>
        <w:spacing w:after="0" w:line="240" w:lineRule="auto"/>
        <w:ind w:firstLine="708"/>
        <w:jc w:val="both"/>
        <w:rPr>
          <w:rFonts w:ascii="Times New Roman" w:eastAsia="Calibri" w:hAnsi="Times New Roman" w:cs="Times New Roman"/>
          <w:sz w:val="28"/>
          <w:szCs w:val="28"/>
        </w:rPr>
      </w:pPr>
      <w:proofErr w:type="spellStart"/>
      <w:r w:rsidRPr="00067FC0">
        <w:rPr>
          <w:rFonts w:ascii="Times New Roman" w:eastAsia="Calibri" w:hAnsi="Times New Roman" w:cs="Times New Roman"/>
          <w:sz w:val="28"/>
          <w:szCs w:val="28"/>
        </w:rPr>
        <w:t>Росреестр</w:t>
      </w:r>
      <w:proofErr w:type="spellEnd"/>
      <w:r w:rsidRPr="00067FC0">
        <w:rPr>
          <w:rFonts w:ascii="Times New Roman" w:eastAsia="Calibri" w:hAnsi="Times New Roman" w:cs="Times New Roman"/>
          <w:sz w:val="28"/>
          <w:szCs w:val="28"/>
        </w:rPr>
        <w:t xml:space="preserve"> взял курс на безбумажный документооборот, что не только отвечает современным стандартам, но и серьезно экономит время и средства, которые тратились на доставку и хранение документов.  Таким образом, отказ от штампа – это логичное следствие отказа от бумажных носителей. </w:t>
      </w:r>
    </w:p>
    <w:p w:rsidR="00067FC0" w:rsidRPr="00067FC0" w:rsidRDefault="00067FC0" w:rsidP="00067FC0">
      <w:pPr>
        <w:spacing w:after="0" w:line="240" w:lineRule="auto"/>
        <w:ind w:firstLine="708"/>
        <w:jc w:val="both"/>
        <w:rPr>
          <w:rFonts w:ascii="Times New Roman" w:eastAsia="Calibri" w:hAnsi="Times New Roman" w:cs="Times New Roman"/>
          <w:b/>
          <w:sz w:val="28"/>
          <w:szCs w:val="28"/>
        </w:rPr>
      </w:pPr>
    </w:p>
    <w:p w:rsidR="00067FC0" w:rsidRPr="00067FC0" w:rsidRDefault="00067FC0" w:rsidP="00067FC0">
      <w:pPr>
        <w:spacing w:after="0" w:line="240" w:lineRule="auto"/>
        <w:ind w:firstLine="708"/>
        <w:jc w:val="both"/>
        <w:rPr>
          <w:rFonts w:ascii="Times New Roman" w:eastAsia="Calibri" w:hAnsi="Times New Roman" w:cs="Times New Roman"/>
          <w:b/>
          <w:sz w:val="28"/>
          <w:szCs w:val="28"/>
        </w:rPr>
      </w:pPr>
      <w:r w:rsidRPr="00067FC0">
        <w:rPr>
          <w:rFonts w:ascii="Times New Roman" w:eastAsia="Calibri" w:hAnsi="Times New Roman" w:cs="Times New Roman"/>
          <w:b/>
          <w:sz w:val="28"/>
          <w:szCs w:val="28"/>
        </w:rPr>
        <w:t>И как теперь это работает?</w:t>
      </w:r>
    </w:p>
    <w:p w:rsidR="00067FC0" w:rsidRPr="00067FC0" w:rsidRDefault="00067FC0" w:rsidP="00067FC0">
      <w:pPr>
        <w:spacing w:after="0" w:line="240" w:lineRule="auto"/>
        <w:ind w:firstLine="708"/>
        <w:jc w:val="both"/>
        <w:rPr>
          <w:rFonts w:ascii="Times New Roman" w:eastAsia="Calibri" w:hAnsi="Times New Roman" w:cs="Times New Roman"/>
          <w:sz w:val="28"/>
          <w:szCs w:val="28"/>
        </w:rPr>
      </w:pPr>
      <w:r w:rsidRPr="00067FC0">
        <w:rPr>
          <w:rFonts w:ascii="Times New Roman" w:eastAsia="Calibri" w:hAnsi="Times New Roman" w:cs="Times New Roman"/>
          <w:sz w:val="28"/>
          <w:szCs w:val="28"/>
        </w:rPr>
        <w:t>Все просто. Многофункциональные центры (МФЦ) теперь не отправляют в </w:t>
      </w:r>
      <w:proofErr w:type="spellStart"/>
      <w:r w:rsidRPr="00067FC0">
        <w:rPr>
          <w:rFonts w:ascii="Times New Roman" w:eastAsia="Calibri" w:hAnsi="Times New Roman" w:cs="Times New Roman"/>
          <w:sz w:val="28"/>
          <w:szCs w:val="28"/>
        </w:rPr>
        <w:t>Росреестр</w:t>
      </w:r>
      <w:proofErr w:type="spellEnd"/>
      <w:r w:rsidRPr="00067FC0">
        <w:rPr>
          <w:rFonts w:ascii="Times New Roman" w:eastAsia="Calibri" w:hAnsi="Times New Roman" w:cs="Times New Roman"/>
          <w:sz w:val="28"/>
          <w:szCs w:val="28"/>
        </w:rPr>
        <w:t xml:space="preserve"> документы на бумажном носителе, а переводят их в электронный вид для отправки регистратору. На «бумажном» подлиннике договора МФЦ проставляет отметку о создании электронного образа договора и о том, что представленный документ является копией. Обе отметки ставятся при приеме документов перед отправкой их на </w:t>
      </w:r>
      <w:proofErr w:type="spellStart"/>
      <w:r w:rsidRPr="00067FC0">
        <w:rPr>
          <w:rFonts w:ascii="Times New Roman" w:eastAsia="Calibri" w:hAnsi="Times New Roman" w:cs="Times New Roman"/>
          <w:sz w:val="28"/>
          <w:szCs w:val="28"/>
        </w:rPr>
        <w:t>госрегистрацию</w:t>
      </w:r>
      <w:proofErr w:type="spellEnd"/>
      <w:r w:rsidRPr="00067FC0">
        <w:rPr>
          <w:rFonts w:ascii="Times New Roman" w:eastAsia="Calibri" w:hAnsi="Times New Roman" w:cs="Times New Roman"/>
          <w:sz w:val="28"/>
          <w:szCs w:val="28"/>
        </w:rPr>
        <w:t>.</w:t>
      </w:r>
    </w:p>
    <w:p w:rsidR="00067FC0" w:rsidRPr="00067FC0" w:rsidRDefault="00067FC0" w:rsidP="00067FC0">
      <w:pPr>
        <w:spacing w:after="0" w:line="240" w:lineRule="auto"/>
        <w:ind w:firstLine="708"/>
        <w:jc w:val="both"/>
        <w:rPr>
          <w:rFonts w:ascii="Times New Roman" w:eastAsia="Calibri" w:hAnsi="Times New Roman" w:cs="Times New Roman"/>
          <w:sz w:val="28"/>
          <w:szCs w:val="28"/>
        </w:rPr>
      </w:pPr>
      <w:r w:rsidRPr="00067FC0">
        <w:rPr>
          <w:rFonts w:ascii="Times New Roman" w:eastAsia="Calibri" w:hAnsi="Times New Roman" w:cs="Times New Roman"/>
          <w:sz w:val="28"/>
          <w:szCs w:val="28"/>
        </w:rPr>
        <w:t xml:space="preserve">После </w:t>
      </w:r>
      <w:proofErr w:type="spellStart"/>
      <w:r w:rsidRPr="00067FC0">
        <w:rPr>
          <w:rFonts w:ascii="Times New Roman" w:eastAsia="Calibri" w:hAnsi="Times New Roman" w:cs="Times New Roman"/>
          <w:sz w:val="28"/>
          <w:szCs w:val="28"/>
        </w:rPr>
        <w:t>госрегистрации</w:t>
      </w:r>
      <w:proofErr w:type="spellEnd"/>
      <w:r w:rsidRPr="00067FC0">
        <w:rPr>
          <w:rFonts w:ascii="Times New Roman" w:eastAsia="Calibri" w:hAnsi="Times New Roman" w:cs="Times New Roman"/>
          <w:sz w:val="28"/>
          <w:szCs w:val="28"/>
        </w:rPr>
        <w:t xml:space="preserve"> заявителю вместе с документами, которые он подавал на бумаге, выдается выписка из ЕГРН, удостоверяющая регистрацию права собственности. Как уже говорилось выше, в МФЦ выписка направляется </w:t>
      </w:r>
      <w:proofErr w:type="spellStart"/>
      <w:r w:rsidRPr="00067FC0">
        <w:rPr>
          <w:rFonts w:ascii="Times New Roman" w:eastAsia="Calibri" w:hAnsi="Times New Roman" w:cs="Times New Roman"/>
          <w:sz w:val="28"/>
          <w:szCs w:val="28"/>
        </w:rPr>
        <w:t>Росреестром</w:t>
      </w:r>
      <w:proofErr w:type="spellEnd"/>
      <w:r w:rsidRPr="00067FC0">
        <w:rPr>
          <w:rFonts w:ascii="Times New Roman" w:eastAsia="Calibri" w:hAnsi="Times New Roman" w:cs="Times New Roman"/>
          <w:sz w:val="28"/>
          <w:szCs w:val="28"/>
        </w:rPr>
        <w:t xml:space="preserve"> в электронном виде. </w:t>
      </w:r>
    </w:p>
    <w:p w:rsidR="00067FC0" w:rsidRPr="00067FC0" w:rsidRDefault="00067FC0" w:rsidP="00067FC0">
      <w:pPr>
        <w:spacing w:after="0" w:line="240" w:lineRule="auto"/>
        <w:ind w:firstLine="708"/>
        <w:jc w:val="both"/>
        <w:rPr>
          <w:rFonts w:ascii="Times New Roman" w:eastAsia="Calibri" w:hAnsi="Times New Roman" w:cs="Times New Roman"/>
          <w:sz w:val="28"/>
          <w:szCs w:val="28"/>
        </w:rPr>
      </w:pPr>
      <w:r w:rsidRPr="00067FC0">
        <w:rPr>
          <w:rFonts w:ascii="Times New Roman" w:eastAsia="Calibri" w:hAnsi="Times New Roman" w:cs="Times New Roman"/>
          <w:sz w:val="28"/>
          <w:szCs w:val="28"/>
        </w:rPr>
        <w:t xml:space="preserve">Заместитель руководителя Управления Росреестра Елена Бандурова поясняет, -  «теперь </w:t>
      </w:r>
      <w:proofErr w:type="spellStart"/>
      <w:r w:rsidRPr="00067FC0">
        <w:rPr>
          <w:rFonts w:ascii="Times New Roman" w:eastAsia="Calibri" w:hAnsi="Times New Roman" w:cs="Times New Roman"/>
          <w:sz w:val="28"/>
          <w:szCs w:val="28"/>
        </w:rPr>
        <w:t>госрегистрация</w:t>
      </w:r>
      <w:proofErr w:type="spellEnd"/>
      <w:r w:rsidRPr="00067FC0">
        <w:rPr>
          <w:rFonts w:ascii="Times New Roman" w:eastAsia="Calibri" w:hAnsi="Times New Roman" w:cs="Times New Roman"/>
          <w:sz w:val="28"/>
          <w:szCs w:val="28"/>
        </w:rPr>
        <w:t xml:space="preserve"> прав и кадастровый учет, удостоверяются </w:t>
      </w:r>
      <w:r w:rsidRPr="00067FC0">
        <w:rPr>
          <w:rFonts w:ascii="Times New Roman" w:eastAsia="Calibri" w:hAnsi="Times New Roman" w:cs="Times New Roman"/>
          <w:sz w:val="28"/>
          <w:szCs w:val="28"/>
        </w:rPr>
        <w:br/>
        <w:t>не штампом, а выпиской</w:t>
      </w:r>
      <w:r w:rsidR="001A4CA2">
        <w:rPr>
          <w:rFonts w:ascii="Times New Roman" w:eastAsia="Calibri" w:hAnsi="Times New Roman" w:cs="Times New Roman"/>
          <w:sz w:val="28"/>
          <w:szCs w:val="28"/>
        </w:rPr>
        <w:t xml:space="preserve"> из</w:t>
      </w:r>
      <w:r w:rsidRPr="00067FC0">
        <w:rPr>
          <w:rFonts w:ascii="Times New Roman" w:eastAsia="Calibri" w:hAnsi="Times New Roman" w:cs="Times New Roman"/>
          <w:sz w:val="28"/>
          <w:szCs w:val="28"/>
        </w:rPr>
        <w:t xml:space="preserve"> ЕГРН. Уверена, актуальная на дату обращения Выписка из ЕГРН - намного надежнее».</w:t>
      </w:r>
    </w:p>
    <w:p w:rsidR="00067FC0" w:rsidRPr="00067FC0" w:rsidRDefault="00067FC0" w:rsidP="00067FC0">
      <w:pPr>
        <w:spacing w:after="0" w:line="240" w:lineRule="auto"/>
        <w:ind w:firstLine="708"/>
        <w:jc w:val="both"/>
        <w:rPr>
          <w:rFonts w:ascii="Times New Roman" w:eastAsia="Calibri" w:hAnsi="Times New Roman" w:cs="Times New Roman"/>
          <w:b/>
          <w:sz w:val="28"/>
          <w:szCs w:val="28"/>
        </w:rPr>
      </w:pPr>
    </w:p>
    <w:p w:rsidR="00067FC0" w:rsidRPr="00067FC0" w:rsidRDefault="00067FC0" w:rsidP="00067FC0">
      <w:pPr>
        <w:spacing w:after="0" w:line="240" w:lineRule="auto"/>
        <w:ind w:firstLine="708"/>
        <w:jc w:val="both"/>
        <w:rPr>
          <w:rFonts w:ascii="Times New Roman" w:eastAsia="Calibri" w:hAnsi="Times New Roman" w:cs="Times New Roman"/>
          <w:b/>
          <w:sz w:val="28"/>
          <w:szCs w:val="28"/>
        </w:rPr>
      </w:pPr>
      <w:r w:rsidRPr="00067FC0">
        <w:rPr>
          <w:rFonts w:ascii="Times New Roman" w:eastAsia="Calibri" w:hAnsi="Times New Roman" w:cs="Times New Roman"/>
          <w:b/>
          <w:sz w:val="28"/>
          <w:szCs w:val="28"/>
        </w:rPr>
        <w:t>Могут ли новые правила сказаться на стоимости, скорости и</w:t>
      </w:r>
      <w:r>
        <w:rPr>
          <w:rFonts w:ascii="Times New Roman" w:eastAsia="Calibri" w:hAnsi="Times New Roman" w:cs="Times New Roman"/>
          <w:b/>
          <w:sz w:val="28"/>
          <w:szCs w:val="28"/>
        </w:rPr>
        <w:t> </w:t>
      </w:r>
      <w:r w:rsidRPr="00067FC0">
        <w:rPr>
          <w:rFonts w:ascii="Times New Roman" w:eastAsia="Calibri" w:hAnsi="Times New Roman" w:cs="Times New Roman"/>
          <w:b/>
          <w:sz w:val="28"/>
          <w:szCs w:val="28"/>
        </w:rPr>
        <w:t>надежности сделок?</w:t>
      </w:r>
    </w:p>
    <w:p w:rsidR="00067FC0" w:rsidRPr="00067FC0" w:rsidRDefault="00067FC0" w:rsidP="00067FC0">
      <w:pPr>
        <w:spacing w:after="0" w:line="240" w:lineRule="auto"/>
        <w:ind w:firstLine="708"/>
        <w:jc w:val="both"/>
        <w:rPr>
          <w:rFonts w:ascii="Times New Roman" w:eastAsia="Calibri" w:hAnsi="Times New Roman" w:cs="Times New Roman"/>
          <w:sz w:val="28"/>
          <w:szCs w:val="28"/>
        </w:rPr>
      </w:pPr>
      <w:r w:rsidRPr="00067FC0">
        <w:rPr>
          <w:rFonts w:ascii="Times New Roman" w:eastAsia="Calibri" w:hAnsi="Times New Roman" w:cs="Times New Roman"/>
          <w:sz w:val="28"/>
          <w:szCs w:val="28"/>
        </w:rPr>
        <w:t>«Сотрудникам регистрирующего органа отмена штампа на бумажном договоре только облегчила работу, - отвечает начальник отдела  государственной регистрации недвижимости № 1 Людмила Докукина. - Для граждан, обращающихся за регистрацией, процедура осталась, по сути,  прежней, только теперь основным и единственным документом, подтверждающим право приобретателя на объект, является выписка из  ЕГРН, представляемая как в форме электронного документа, так и на бумажном носителе».</w:t>
      </w:r>
    </w:p>
    <w:p w:rsidR="00067FC0" w:rsidRPr="00067FC0" w:rsidRDefault="00067FC0" w:rsidP="00067FC0">
      <w:pPr>
        <w:spacing w:after="0" w:line="240" w:lineRule="auto"/>
        <w:ind w:firstLine="708"/>
        <w:jc w:val="both"/>
        <w:rPr>
          <w:rFonts w:ascii="Times New Roman" w:eastAsia="Times New Roman" w:hAnsi="Times New Roman" w:cs="Times New Roman"/>
          <w:color w:val="00000A"/>
          <w:sz w:val="28"/>
          <w:szCs w:val="28"/>
        </w:rPr>
      </w:pPr>
      <w:r w:rsidRPr="00067FC0">
        <w:rPr>
          <w:rFonts w:ascii="Times New Roman" w:eastAsia="Times New Roman" w:hAnsi="Times New Roman" w:cs="Times New Roman"/>
          <w:i/>
          <w:color w:val="00000A"/>
          <w:sz w:val="28"/>
          <w:szCs w:val="28"/>
        </w:rPr>
        <w:t>Срок действия</w:t>
      </w:r>
      <w:r w:rsidRPr="00067FC0">
        <w:rPr>
          <w:rFonts w:ascii="Times New Roman" w:eastAsia="Times New Roman" w:hAnsi="Times New Roman" w:cs="Times New Roman"/>
          <w:color w:val="00000A"/>
          <w:sz w:val="28"/>
          <w:szCs w:val="28"/>
        </w:rPr>
        <w:t xml:space="preserve"> выписок законодательством не установлен, т.е. они бессрочны. Законодательно установленный </w:t>
      </w:r>
      <w:r w:rsidRPr="00067FC0">
        <w:rPr>
          <w:rFonts w:ascii="Times New Roman" w:eastAsia="Times New Roman" w:hAnsi="Times New Roman" w:cs="Times New Roman"/>
          <w:i/>
          <w:color w:val="00000A"/>
          <w:sz w:val="28"/>
          <w:szCs w:val="28"/>
        </w:rPr>
        <w:t>срок предоставления</w:t>
      </w:r>
      <w:r w:rsidRPr="00067FC0">
        <w:rPr>
          <w:rFonts w:ascii="Times New Roman" w:eastAsia="Times New Roman" w:hAnsi="Times New Roman" w:cs="Times New Roman"/>
          <w:color w:val="00000A"/>
          <w:sz w:val="28"/>
          <w:szCs w:val="28"/>
        </w:rPr>
        <w:t xml:space="preserve"> выписки – не более 3-х рабочих дней, а </w:t>
      </w:r>
      <w:r w:rsidRPr="00067FC0">
        <w:rPr>
          <w:rFonts w:ascii="Times New Roman" w:eastAsia="Times New Roman" w:hAnsi="Times New Roman" w:cs="Times New Roman"/>
          <w:i/>
          <w:color w:val="00000A"/>
          <w:sz w:val="28"/>
          <w:szCs w:val="28"/>
        </w:rPr>
        <w:t>госпошлина</w:t>
      </w:r>
      <w:r w:rsidRPr="00067FC0">
        <w:rPr>
          <w:rFonts w:ascii="Times New Roman" w:eastAsia="Times New Roman" w:hAnsi="Times New Roman" w:cs="Times New Roman"/>
          <w:color w:val="00000A"/>
          <w:sz w:val="28"/>
          <w:szCs w:val="28"/>
        </w:rPr>
        <w:t xml:space="preserve">, в зависимости от вида и способа </w:t>
      </w:r>
      <w:r w:rsidRPr="00067FC0">
        <w:rPr>
          <w:rFonts w:ascii="Times New Roman" w:eastAsia="Times New Roman" w:hAnsi="Times New Roman" w:cs="Times New Roman"/>
          <w:color w:val="00000A"/>
          <w:sz w:val="28"/>
          <w:szCs w:val="28"/>
        </w:rPr>
        <w:lastRenderedPageBreak/>
        <w:t xml:space="preserve">предоставления, составляет  для </w:t>
      </w:r>
      <w:r w:rsidR="003F0533">
        <w:rPr>
          <w:rFonts w:ascii="Times New Roman" w:eastAsia="Times New Roman" w:hAnsi="Times New Roman" w:cs="Times New Roman"/>
          <w:color w:val="00000A"/>
          <w:sz w:val="28"/>
          <w:szCs w:val="28"/>
        </w:rPr>
        <w:t>физических</w:t>
      </w:r>
      <w:r w:rsidRPr="00067FC0">
        <w:rPr>
          <w:rFonts w:ascii="Times New Roman" w:eastAsia="Times New Roman" w:hAnsi="Times New Roman" w:cs="Times New Roman"/>
          <w:color w:val="00000A"/>
          <w:sz w:val="28"/>
          <w:szCs w:val="28"/>
        </w:rPr>
        <w:t xml:space="preserve"> лиц от 260 до 2080 рублей, а для юридических – от 580 до 5 220 рублей. </w:t>
      </w:r>
    </w:p>
    <w:p w:rsidR="00067FC0" w:rsidRPr="00067FC0" w:rsidRDefault="00067FC0" w:rsidP="00067FC0">
      <w:pPr>
        <w:spacing w:after="0" w:line="240" w:lineRule="auto"/>
        <w:ind w:firstLine="708"/>
        <w:jc w:val="both"/>
        <w:rPr>
          <w:rFonts w:ascii="Times New Roman" w:eastAsia="Calibri" w:hAnsi="Times New Roman" w:cs="Times New Roman"/>
          <w:sz w:val="28"/>
          <w:szCs w:val="28"/>
        </w:rPr>
      </w:pPr>
      <w:r w:rsidRPr="00067FC0">
        <w:rPr>
          <w:rFonts w:ascii="Times New Roman" w:eastAsia="Times New Roman" w:hAnsi="Times New Roman" w:cs="Times New Roman"/>
          <w:color w:val="00000A"/>
          <w:sz w:val="28"/>
          <w:szCs w:val="28"/>
        </w:rPr>
        <w:t xml:space="preserve">«Выписки на электронных носителях – хороший способ экономии времени и средств – продолжает </w:t>
      </w:r>
      <w:r w:rsidRPr="00067FC0">
        <w:rPr>
          <w:rFonts w:ascii="Times New Roman" w:eastAsia="Calibri" w:hAnsi="Times New Roman" w:cs="Times New Roman"/>
          <w:sz w:val="28"/>
          <w:szCs w:val="28"/>
        </w:rPr>
        <w:t>Людмила Докукина, - документы на бумажном носителе дороже по стоимости, поэтому, думаю, со временем заказ электронного варианта выписки будет основным».</w:t>
      </w:r>
    </w:p>
    <w:p w:rsidR="00067FC0" w:rsidRPr="00067FC0" w:rsidRDefault="00067FC0" w:rsidP="00067FC0">
      <w:pPr>
        <w:spacing w:after="0" w:line="240" w:lineRule="auto"/>
        <w:ind w:firstLine="708"/>
        <w:jc w:val="both"/>
        <w:rPr>
          <w:rFonts w:ascii="Times New Roman" w:eastAsia="Calibri" w:hAnsi="Times New Roman" w:cs="Times New Roman"/>
          <w:b/>
          <w:sz w:val="28"/>
          <w:szCs w:val="28"/>
        </w:rPr>
      </w:pPr>
    </w:p>
    <w:p w:rsidR="00067FC0" w:rsidRPr="00067FC0" w:rsidRDefault="00067FC0" w:rsidP="00067FC0">
      <w:pPr>
        <w:spacing w:after="0" w:line="240" w:lineRule="auto"/>
        <w:ind w:firstLine="708"/>
        <w:jc w:val="both"/>
        <w:rPr>
          <w:rFonts w:ascii="Times New Roman" w:eastAsia="Calibri" w:hAnsi="Times New Roman" w:cs="Times New Roman"/>
          <w:b/>
          <w:sz w:val="28"/>
          <w:szCs w:val="28"/>
        </w:rPr>
      </w:pPr>
      <w:r w:rsidRPr="00067FC0">
        <w:rPr>
          <w:rFonts w:ascii="Times New Roman" w:eastAsia="Calibri" w:hAnsi="Times New Roman" w:cs="Times New Roman"/>
          <w:b/>
          <w:sz w:val="28"/>
          <w:szCs w:val="28"/>
        </w:rPr>
        <w:t>А есть нюансы?</w:t>
      </w:r>
    </w:p>
    <w:p w:rsidR="00067FC0" w:rsidRPr="00067FC0" w:rsidRDefault="00067FC0" w:rsidP="00067FC0">
      <w:pPr>
        <w:spacing w:after="0" w:line="240" w:lineRule="auto"/>
        <w:ind w:firstLine="708"/>
        <w:jc w:val="both"/>
        <w:rPr>
          <w:rFonts w:ascii="Times New Roman" w:eastAsia="Calibri" w:hAnsi="Times New Roman" w:cs="Times New Roman"/>
          <w:sz w:val="28"/>
          <w:szCs w:val="28"/>
        </w:rPr>
      </w:pPr>
      <w:r w:rsidRPr="00067FC0">
        <w:rPr>
          <w:rFonts w:ascii="Times New Roman" w:eastAsia="Calibri" w:hAnsi="Times New Roman" w:cs="Times New Roman"/>
          <w:sz w:val="28"/>
          <w:szCs w:val="28"/>
        </w:rPr>
        <w:t xml:space="preserve">Как сказано выше, существенного влияния на сделки отмена специальной регистрационной надписи не оказывает, но для договоров, регистрация прав на которых проведена до 29 июня 2022 года, штамп является обязательным. «Приобретателям объекта недвижимости следует проявить внимательность при проверке документов и убедиться в подлинности договора, заключенного до вышеуказанной даты и не имеющего штампа Росреестра», — рекомендовала заместитель руководителя Управления Росреестра по Алтайскому краю Елена Бандурова. </w:t>
      </w:r>
    </w:p>
    <w:p w:rsidR="00067FC0" w:rsidRPr="00067FC0" w:rsidRDefault="00067FC0" w:rsidP="00067FC0">
      <w:pPr>
        <w:spacing w:after="0" w:line="240" w:lineRule="auto"/>
        <w:ind w:firstLine="708"/>
        <w:jc w:val="both"/>
        <w:rPr>
          <w:rFonts w:ascii="Times New Roman" w:eastAsia="Calibri" w:hAnsi="Times New Roman" w:cs="Times New Roman"/>
          <w:sz w:val="28"/>
          <w:szCs w:val="28"/>
        </w:rPr>
      </w:pPr>
      <w:r w:rsidRPr="00067FC0">
        <w:rPr>
          <w:rFonts w:ascii="Times New Roman" w:eastAsia="Calibri" w:hAnsi="Times New Roman" w:cs="Times New Roman"/>
          <w:sz w:val="28"/>
          <w:szCs w:val="28"/>
        </w:rPr>
        <w:t>«Если с оригиналом связаны какие-то сомнения, то для снятия таких рисков можно запросить копию договора, который был основанием возникновения права продавца на объект, - поясняет  начальник правового обеспечения Управления Росреестра по Алтайскому краю Ирина Майдурова. – В соответствии с п. 15 ст. 62 ФЗ «О государственной регистрации недвижимости». Копия будет выдана регистрирующим органом по запросу правообладателя или его представителя в срок не более 3 рабочих дней. На таком документе надпись регистрирующим органом проставляется».</w:t>
      </w:r>
    </w:p>
    <w:p w:rsidR="00067FC0" w:rsidRPr="00067FC0" w:rsidRDefault="00067FC0" w:rsidP="00067FC0">
      <w:pPr>
        <w:spacing w:after="0" w:line="240" w:lineRule="auto"/>
        <w:ind w:firstLine="708"/>
        <w:jc w:val="both"/>
        <w:rPr>
          <w:rFonts w:ascii="Times New Roman" w:eastAsia="Calibri" w:hAnsi="Times New Roman" w:cs="Times New Roman"/>
          <w:b/>
          <w:sz w:val="28"/>
          <w:szCs w:val="28"/>
        </w:rPr>
      </w:pPr>
    </w:p>
    <w:p w:rsidR="00067FC0" w:rsidRPr="00067FC0" w:rsidRDefault="00067FC0" w:rsidP="00067FC0">
      <w:pPr>
        <w:spacing w:after="0" w:line="240" w:lineRule="auto"/>
        <w:ind w:firstLine="708"/>
        <w:jc w:val="both"/>
        <w:rPr>
          <w:rFonts w:ascii="Times New Roman" w:eastAsia="Calibri" w:hAnsi="Times New Roman" w:cs="Times New Roman"/>
          <w:b/>
          <w:sz w:val="28"/>
          <w:szCs w:val="28"/>
        </w:rPr>
      </w:pPr>
      <w:r w:rsidRPr="00067FC0">
        <w:rPr>
          <w:rFonts w:ascii="Times New Roman" w:eastAsia="Calibri" w:hAnsi="Times New Roman" w:cs="Times New Roman"/>
          <w:b/>
          <w:sz w:val="28"/>
          <w:szCs w:val="28"/>
        </w:rPr>
        <w:t>Первые результаты</w:t>
      </w:r>
    </w:p>
    <w:p w:rsidR="00067FC0" w:rsidRPr="00067FC0" w:rsidRDefault="00067FC0" w:rsidP="00067FC0">
      <w:pPr>
        <w:spacing w:after="0" w:line="240" w:lineRule="auto"/>
        <w:ind w:firstLine="708"/>
        <w:jc w:val="both"/>
        <w:rPr>
          <w:rFonts w:ascii="Times New Roman" w:eastAsia="Calibri" w:hAnsi="Times New Roman" w:cs="Times New Roman"/>
          <w:sz w:val="28"/>
          <w:szCs w:val="28"/>
        </w:rPr>
      </w:pPr>
      <w:r w:rsidRPr="00067FC0">
        <w:rPr>
          <w:rFonts w:ascii="Times New Roman" w:eastAsia="Calibri" w:hAnsi="Times New Roman" w:cs="Times New Roman"/>
          <w:sz w:val="28"/>
          <w:szCs w:val="28"/>
        </w:rPr>
        <w:t>Можно с уверенностью сказать, что работа идет в штатном порядке без каких-либо проблем.   Так, на государственную регистрацию прав в июле текущего года через офисы МФЦ поступило 7199 пакетов документов, в ФГБУ (Филиал ФГБУ «ФКП Росреестра» по Алтайскому краю) – 2295. На государственный кадастровый учет через офисы  МФЦ подано 600 пакетов документов, в ФГБУ - 12. В целях проведения Единой процедуры (государственного кадастрового учета и регистрации прав) сотрудниками МФЦ принято 1054 обращения, а сотрудниками ФГБУ – 218.</w:t>
      </w:r>
    </w:p>
    <w:p w:rsidR="00067FC0" w:rsidRPr="00067FC0" w:rsidRDefault="00067FC0" w:rsidP="00067FC0">
      <w:pPr>
        <w:spacing w:after="0" w:line="240" w:lineRule="auto"/>
        <w:ind w:firstLine="708"/>
        <w:jc w:val="both"/>
        <w:rPr>
          <w:rFonts w:ascii="Times New Roman" w:eastAsia="Times New Roman" w:hAnsi="Times New Roman" w:cs="Times New Roman"/>
          <w:sz w:val="28"/>
          <w:szCs w:val="28"/>
          <w:lang w:eastAsia="ru-RU"/>
        </w:rPr>
      </w:pPr>
      <w:r w:rsidRPr="00067FC0">
        <w:rPr>
          <w:rFonts w:ascii="Times New Roman" w:eastAsia="Calibri" w:hAnsi="Times New Roman" w:cs="Times New Roman"/>
          <w:sz w:val="28"/>
          <w:szCs w:val="28"/>
        </w:rPr>
        <w:t>Кроме того, в июле 2022 года общее количество зарегистрированных прав собственности на жилые помещения на основании договоров купли-продажи (мены)</w:t>
      </w:r>
      <w:r w:rsidRPr="00067FC0">
        <w:rPr>
          <w:rFonts w:ascii="Calibri" w:eastAsia="Calibri" w:hAnsi="Calibri" w:cs="Times New Roman"/>
        </w:rPr>
        <w:t xml:space="preserve"> </w:t>
      </w:r>
      <w:r w:rsidRPr="00067FC0">
        <w:rPr>
          <w:rFonts w:ascii="Times New Roman" w:eastAsia="Calibri" w:hAnsi="Times New Roman" w:cs="Times New Roman"/>
          <w:sz w:val="28"/>
          <w:szCs w:val="28"/>
        </w:rPr>
        <w:t>составило</w:t>
      </w:r>
      <w:r w:rsidRPr="00067FC0">
        <w:rPr>
          <w:rFonts w:ascii="Calibri" w:eastAsia="Calibri" w:hAnsi="Calibri" w:cs="Times New Roman"/>
        </w:rPr>
        <w:t xml:space="preserve"> </w:t>
      </w:r>
      <w:r w:rsidRPr="00067FC0">
        <w:rPr>
          <w:rFonts w:ascii="Times New Roman" w:eastAsia="Calibri" w:hAnsi="Times New Roman" w:cs="Times New Roman"/>
          <w:sz w:val="28"/>
          <w:szCs w:val="28"/>
        </w:rPr>
        <w:t>5715. Общее количество зарегистрированных договоров участия в долевом строительстве (за июль 2022) - 246. Также Управлением Росреестра по</w:t>
      </w:r>
      <w:r>
        <w:rPr>
          <w:rFonts w:ascii="Times New Roman" w:eastAsia="Calibri" w:hAnsi="Times New Roman" w:cs="Times New Roman"/>
          <w:sz w:val="28"/>
          <w:szCs w:val="28"/>
        </w:rPr>
        <w:t> </w:t>
      </w:r>
      <w:r w:rsidRPr="00067FC0">
        <w:rPr>
          <w:rFonts w:ascii="Times New Roman" w:eastAsia="Calibri" w:hAnsi="Times New Roman" w:cs="Times New Roman"/>
          <w:sz w:val="28"/>
          <w:szCs w:val="28"/>
        </w:rPr>
        <w:t>Алтайскому краю в июле текущего года зарегистрировано 30 договоров об</w:t>
      </w:r>
      <w:r>
        <w:rPr>
          <w:rFonts w:ascii="Times New Roman" w:eastAsia="Calibri" w:hAnsi="Times New Roman" w:cs="Times New Roman"/>
          <w:sz w:val="28"/>
          <w:szCs w:val="28"/>
        </w:rPr>
        <w:t> </w:t>
      </w:r>
      <w:r w:rsidRPr="00067FC0">
        <w:rPr>
          <w:rFonts w:ascii="Times New Roman" w:eastAsia="Calibri" w:hAnsi="Times New Roman" w:cs="Times New Roman"/>
          <w:sz w:val="28"/>
          <w:szCs w:val="28"/>
        </w:rPr>
        <w:t>уступке прав требования по договорам участия в долевом строительстве с</w:t>
      </w:r>
      <w:r>
        <w:rPr>
          <w:rFonts w:ascii="Times New Roman" w:eastAsia="Calibri" w:hAnsi="Times New Roman" w:cs="Times New Roman"/>
          <w:sz w:val="28"/>
          <w:szCs w:val="28"/>
        </w:rPr>
        <w:t> </w:t>
      </w:r>
      <w:r w:rsidRPr="00067FC0">
        <w:rPr>
          <w:rFonts w:ascii="Times New Roman" w:eastAsia="Calibri" w:hAnsi="Times New Roman" w:cs="Times New Roman"/>
          <w:sz w:val="28"/>
          <w:szCs w:val="28"/>
        </w:rPr>
        <w:t>привлечением кредитных средств и средств целевого займа, 8 соглашений к</w:t>
      </w:r>
      <w:r>
        <w:rPr>
          <w:rFonts w:ascii="Times New Roman" w:eastAsia="Calibri" w:hAnsi="Times New Roman" w:cs="Times New Roman"/>
          <w:sz w:val="28"/>
          <w:szCs w:val="28"/>
        </w:rPr>
        <w:t> </w:t>
      </w:r>
      <w:r w:rsidRPr="00067FC0">
        <w:rPr>
          <w:rFonts w:ascii="Times New Roman" w:eastAsia="Calibri" w:hAnsi="Times New Roman" w:cs="Times New Roman"/>
          <w:sz w:val="28"/>
          <w:szCs w:val="28"/>
        </w:rPr>
        <w:t>договорам участия в долевом строительстве с привлечением кредитных средств и средств целевого займа.</w:t>
      </w:r>
    </w:p>
    <w:p w:rsidR="00067FC0" w:rsidRPr="00067FC0" w:rsidRDefault="00067FC0" w:rsidP="00067FC0">
      <w:pPr>
        <w:spacing w:after="0" w:line="240" w:lineRule="auto"/>
        <w:ind w:firstLine="708"/>
        <w:jc w:val="both"/>
        <w:rPr>
          <w:rFonts w:ascii="Times New Roman" w:eastAsia="Times New Roman" w:hAnsi="Times New Roman" w:cs="Times New Roman"/>
          <w:sz w:val="28"/>
          <w:szCs w:val="28"/>
          <w:lang w:eastAsia="ru-RU"/>
        </w:rPr>
      </w:pPr>
    </w:p>
    <w:p w:rsidR="00067FC0" w:rsidRPr="00067FC0" w:rsidRDefault="00067FC0" w:rsidP="00067FC0">
      <w:pPr>
        <w:spacing w:after="0" w:line="240" w:lineRule="auto"/>
        <w:ind w:firstLine="708"/>
        <w:jc w:val="both"/>
        <w:rPr>
          <w:rFonts w:ascii="Times New Roman" w:eastAsia="Times New Roman" w:hAnsi="Times New Roman" w:cs="Times New Roman"/>
          <w:sz w:val="28"/>
          <w:szCs w:val="28"/>
          <w:lang w:eastAsia="ru-RU"/>
        </w:rPr>
      </w:pPr>
    </w:p>
    <w:p w:rsidR="000D49FF" w:rsidRDefault="000D49FF" w:rsidP="00067FC0">
      <w:pPr>
        <w:spacing w:after="0" w:line="240" w:lineRule="auto"/>
        <w:jc w:val="center"/>
        <w:rPr>
          <w:rFonts w:ascii="Times New Roman" w:eastAsia="Times New Roman" w:hAnsi="Times New Roman" w:cs="Times New Roman"/>
          <w:sz w:val="28"/>
          <w:szCs w:val="28"/>
          <w:lang w:eastAsia="ru-RU"/>
        </w:rPr>
      </w:pPr>
    </w:p>
    <w:sectPr w:rsidR="000D49FF" w:rsidSect="00B34CF4">
      <w:headerReference w:type="default" r:id="rId8"/>
      <w:pgSz w:w="11906" w:h="16838"/>
      <w:pgMar w:top="1134" w:right="707"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E2D" w:rsidRDefault="00647E2D">
      <w:pPr>
        <w:spacing w:after="0" w:line="240" w:lineRule="auto"/>
      </w:pPr>
      <w:r>
        <w:separator/>
      </w:r>
    </w:p>
  </w:endnote>
  <w:endnote w:type="continuationSeparator" w:id="0">
    <w:p w:rsidR="00647E2D" w:rsidRDefault="00647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E2D" w:rsidRDefault="00647E2D">
      <w:pPr>
        <w:spacing w:after="0" w:line="240" w:lineRule="auto"/>
      </w:pPr>
      <w:r>
        <w:separator/>
      </w:r>
    </w:p>
  </w:footnote>
  <w:footnote w:type="continuationSeparator" w:id="0">
    <w:p w:rsidR="00647E2D" w:rsidRDefault="00647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69240"/>
      <w:docPartObj>
        <w:docPartGallery w:val="Page Numbers (Top of Page)"/>
        <w:docPartUnique/>
      </w:docPartObj>
    </w:sdtPr>
    <w:sdtEndPr/>
    <w:sdtContent>
      <w:p w:rsidR="00E73DFA" w:rsidRDefault="00E73DFA">
        <w:pPr>
          <w:pStyle w:val="a9"/>
          <w:jc w:val="center"/>
        </w:pPr>
        <w:r>
          <w:fldChar w:fldCharType="begin"/>
        </w:r>
        <w:r>
          <w:instrText>PAGE   \* MERGEFORMAT</w:instrText>
        </w:r>
        <w:r>
          <w:fldChar w:fldCharType="separate"/>
        </w:r>
        <w:r w:rsidR="00361E56">
          <w:rPr>
            <w:noProof/>
          </w:rPr>
          <w:t>3</w:t>
        </w:r>
        <w:r>
          <w:fldChar w:fldCharType="end"/>
        </w:r>
      </w:p>
    </w:sdtContent>
  </w:sdt>
  <w:p w:rsidR="00E73DFA" w:rsidRDefault="00E73D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1A505A"/>
    <w:multiLevelType w:val="hybridMultilevel"/>
    <w:tmpl w:val="8C5C227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EDC5DB5"/>
    <w:multiLevelType w:val="hybridMultilevel"/>
    <w:tmpl w:val="66E872B4"/>
    <w:lvl w:ilvl="0" w:tplc="1E5E86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CA3265"/>
    <w:multiLevelType w:val="hybridMultilevel"/>
    <w:tmpl w:val="0680ADB8"/>
    <w:lvl w:ilvl="0" w:tplc="0ECAA37A">
      <w:start w:val="1"/>
      <w:numFmt w:val="decimal"/>
      <w:lvlText w:val="%1."/>
      <w:lvlJc w:val="left"/>
      <w:pPr>
        <w:ind w:left="720" w:hanging="360"/>
      </w:pPr>
      <w:rPr>
        <w:rFonts w:hint="default"/>
      </w:rPr>
    </w:lvl>
    <w:lvl w:ilvl="1" w:tplc="1D76A226">
      <w:start w:val="1"/>
      <w:numFmt w:val="lowerLetter"/>
      <w:lvlText w:val="%2."/>
      <w:lvlJc w:val="left"/>
      <w:pPr>
        <w:ind w:left="1440" w:hanging="360"/>
      </w:pPr>
    </w:lvl>
    <w:lvl w:ilvl="2" w:tplc="03D67850">
      <w:start w:val="1"/>
      <w:numFmt w:val="lowerRoman"/>
      <w:lvlText w:val="%3."/>
      <w:lvlJc w:val="right"/>
      <w:pPr>
        <w:ind w:left="2160" w:hanging="180"/>
      </w:pPr>
    </w:lvl>
    <w:lvl w:ilvl="3" w:tplc="FA5E9F38">
      <w:start w:val="1"/>
      <w:numFmt w:val="decimal"/>
      <w:lvlText w:val="%4."/>
      <w:lvlJc w:val="left"/>
      <w:pPr>
        <w:ind w:left="2880" w:hanging="360"/>
      </w:pPr>
    </w:lvl>
    <w:lvl w:ilvl="4" w:tplc="C4125BD6">
      <w:start w:val="1"/>
      <w:numFmt w:val="lowerLetter"/>
      <w:lvlText w:val="%5."/>
      <w:lvlJc w:val="left"/>
      <w:pPr>
        <w:ind w:left="3600" w:hanging="360"/>
      </w:pPr>
    </w:lvl>
    <w:lvl w:ilvl="5" w:tplc="B8040598">
      <w:start w:val="1"/>
      <w:numFmt w:val="lowerRoman"/>
      <w:lvlText w:val="%6."/>
      <w:lvlJc w:val="right"/>
      <w:pPr>
        <w:ind w:left="4320" w:hanging="180"/>
      </w:pPr>
    </w:lvl>
    <w:lvl w:ilvl="6" w:tplc="D38096E2">
      <w:start w:val="1"/>
      <w:numFmt w:val="decimal"/>
      <w:lvlText w:val="%7."/>
      <w:lvlJc w:val="left"/>
      <w:pPr>
        <w:ind w:left="5040" w:hanging="360"/>
      </w:pPr>
    </w:lvl>
    <w:lvl w:ilvl="7" w:tplc="FD32F3AA">
      <w:start w:val="1"/>
      <w:numFmt w:val="lowerLetter"/>
      <w:lvlText w:val="%8."/>
      <w:lvlJc w:val="left"/>
      <w:pPr>
        <w:ind w:left="5760" w:hanging="360"/>
      </w:pPr>
    </w:lvl>
    <w:lvl w:ilvl="8" w:tplc="800CF520">
      <w:start w:val="1"/>
      <w:numFmt w:val="lowerRoman"/>
      <w:lvlText w:val="%9."/>
      <w:lvlJc w:val="right"/>
      <w:pPr>
        <w:ind w:left="6480" w:hanging="180"/>
      </w:pPr>
    </w:lvl>
  </w:abstractNum>
  <w:abstractNum w:abstractNumId="4">
    <w:nsid w:val="3CBA7D72"/>
    <w:multiLevelType w:val="hybridMultilevel"/>
    <w:tmpl w:val="C748915C"/>
    <w:lvl w:ilvl="0" w:tplc="EBB06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CB77BD"/>
    <w:multiLevelType w:val="hybridMultilevel"/>
    <w:tmpl w:val="D778C210"/>
    <w:lvl w:ilvl="0" w:tplc="99DAEAB4">
      <w:start w:val="1"/>
      <w:numFmt w:val="decimal"/>
      <w:lvlText w:val="%1."/>
      <w:lvlJc w:val="left"/>
      <w:pPr>
        <w:ind w:left="720" w:hanging="360"/>
      </w:pPr>
      <w:rPr>
        <w:rFonts w:hint="default"/>
        <w:color w:val="000000" w:themeColor="text1"/>
      </w:rPr>
    </w:lvl>
    <w:lvl w:ilvl="1" w:tplc="9BC20BF6">
      <w:start w:val="1"/>
      <w:numFmt w:val="lowerLetter"/>
      <w:lvlText w:val="%2."/>
      <w:lvlJc w:val="left"/>
      <w:pPr>
        <w:ind w:left="1440" w:hanging="360"/>
      </w:pPr>
    </w:lvl>
    <w:lvl w:ilvl="2" w:tplc="4C8605D2">
      <w:start w:val="1"/>
      <w:numFmt w:val="lowerRoman"/>
      <w:lvlText w:val="%3."/>
      <w:lvlJc w:val="right"/>
      <w:pPr>
        <w:ind w:left="2160" w:hanging="180"/>
      </w:pPr>
    </w:lvl>
    <w:lvl w:ilvl="3" w:tplc="C5D65752">
      <w:start w:val="1"/>
      <w:numFmt w:val="decimal"/>
      <w:lvlText w:val="%4."/>
      <w:lvlJc w:val="left"/>
      <w:pPr>
        <w:ind w:left="2880" w:hanging="360"/>
      </w:pPr>
    </w:lvl>
    <w:lvl w:ilvl="4" w:tplc="6EBA7944">
      <w:start w:val="1"/>
      <w:numFmt w:val="lowerLetter"/>
      <w:lvlText w:val="%5."/>
      <w:lvlJc w:val="left"/>
      <w:pPr>
        <w:ind w:left="3600" w:hanging="360"/>
      </w:pPr>
    </w:lvl>
    <w:lvl w:ilvl="5" w:tplc="81867E3C">
      <w:start w:val="1"/>
      <w:numFmt w:val="lowerRoman"/>
      <w:lvlText w:val="%6."/>
      <w:lvlJc w:val="right"/>
      <w:pPr>
        <w:ind w:left="4320" w:hanging="180"/>
      </w:pPr>
    </w:lvl>
    <w:lvl w:ilvl="6" w:tplc="5E98652C">
      <w:start w:val="1"/>
      <w:numFmt w:val="decimal"/>
      <w:lvlText w:val="%7."/>
      <w:lvlJc w:val="left"/>
      <w:pPr>
        <w:ind w:left="5040" w:hanging="360"/>
      </w:pPr>
    </w:lvl>
    <w:lvl w:ilvl="7" w:tplc="E11C7B0E">
      <w:start w:val="1"/>
      <w:numFmt w:val="lowerLetter"/>
      <w:lvlText w:val="%8."/>
      <w:lvlJc w:val="left"/>
      <w:pPr>
        <w:ind w:left="5760" w:hanging="360"/>
      </w:pPr>
    </w:lvl>
    <w:lvl w:ilvl="8" w:tplc="40ECFEA4">
      <w:start w:val="1"/>
      <w:numFmt w:val="lowerRoman"/>
      <w:lvlText w:val="%9."/>
      <w:lvlJc w:val="right"/>
      <w:pPr>
        <w:ind w:left="6480" w:hanging="180"/>
      </w:pPr>
    </w:lvl>
  </w:abstractNum>
  <w:abstractNum w:abstractNumId="6">
    <w:nsid w:val="6AA91F4F"/>
    <w:multiLevelType w:val="hybridMultilevel"/>
    <w:tmpl w:val="BDB6817A"/>
    <w:lvl w:ilvl="0" w:tplc="9AE0F9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A146D9"/>
    <w:multiLevelType w:val="hybridMultilevel"/>
    <w:tmpl w:val="58AC2F1C"/>
    <w:lvl w:ilvl="0" w:tplc="C322A720">
      <w:start w:val="1"/>
      <w:numFmt w:val="decimal"/>
      <w:lvlText w:val="%1."/>
      <w:lvlJc w:val="left"/>
      <w:pPr>
        <w:ind w:left="927" w:hanging="360"/>
      </w:pPr>
      <w:rPr>
        <w:rFonts w:hint="default"/>
      </w:rPr>
    </w:lvl>
    <w:lvl w:ilvl="1" w:tplc="0BECA804">
      <w:start w:val="1"/>
      <w:numFmt w:val="lowerLetter"/>
      <w:lvlText w:val="%2."/>
      <w:lvlJc w:val="left"/>
      <w:pPr>
        <w:ind w:left="1647" w:hanging="360"/>
      </w:pPr>
    </w:lvl>
    <w:lvl w:ilvl="2" w:tplc="1B54C508">
      <w:start w:val="1"/>
      <w:numFmt w:val="lowerRoman"/>
      <w:lvlText w:val="%3."/>
      <w:lvlJc w:val="right"/>
      <w:pPr>
        <w:ind w:left="2367" w:hanging="180"/>
      </w:pPr>
    </w:lvl>
    <w:lvl w:ilvl="3" w:tplc="6714EF9C">
      <w:start w:val="1"/>
      <w:numFmt w:val="decimal"/>
      <w:lvlText w:val="%4."/>
      <w:lvlJc w:val="left"/>
      <w:pPr>
        <w:ind w:left="3087" w:hanging="360"/>
      </w:pPr>
    </w:lvl>
    <w:lvl w:ilvl="4" w:tplc="ECEC9DDC">
      <w:start w:val="1"/>
      <w:numFmt w:val="lowerLetter"/>
      <w:lvlText w:val="%5."/>
      <w:lvlJc w:val="left"/>
      <w:pPr>
        <w:ind w:left="3807" w:hanging="360"/>
      </w:pPr>
    </w:lvl>
    <w:lvl w:ilvl="5" w:tplc="7646FED8">
      <w:start w:val="1"/>
      <w:numFmt w:val="lowerRoman"/>
      <w:lvlText w:val="%6."/>
      <w:lvlJc w:val="right"/>
      <w:pPr>
        <w:ind w:left="4527" w:hanging="180"/>
      </w:pPr>
    </w:lvl>
    <w:lvl w:ilvl="6" w:tplc="607C12A0">
      <w:start w:val="1"/>
      <w:numFmt w:val="decimal"/>
      <w:lvlText w:val="%7."/>
      <w:lvlJc w:val="left"/>
      <w:pPr>
        <w:ind w:left="5247" w:hanging="360"/>
      </w:pPr>
    </w:lvl>
    <w:lvl w:ilvl="7" w:tplc="06EAA194">
      <w:start w:val="1"/>
      <w:numFmt w:val="lowerLetter"/>
      <w:lvlText w:val="%8."/>
      <w:lvlJc w:val="left"/>
      <w:pPr>
        <w:ind w:left="5967" w:hanging="360"/>
      </w:pPr>
    </w:lvl>
    <w:lvl w:ilvl="8" w:tplc="49C47196">
      <w:start w:val="1"/>
      <w:numFmt w:val="lowerRoman"/>
      <w:lvlText w:val="%9."/>
      <w:lvlJc w:val="right"/>
      <w:pPr>
        <w:ind w:left="6687" w:hanging="180"/>
      </w:pPr>
    </w:lvl>
  </w:abstractNum>
  <w:abstractNum w:abstractNumId="8">
    <w:nsid w:val="753E2AFA"/>
    <w:multiLevelType w:val="hybridMultilevel"/>
    <w:tmpl w:val="D5189E34"/>
    <w:lvl w:ilvl="0" w:tplc="B1EE8AB6">
      <w:start w:val="1"/>
      <w:numFmt w:val="decimal"/>
      <w:lvlText w:val="%1."/>
      <w:lvlJc w:val="left"/>
      <w:pPr>
        <w:ind w:left="720" w:hanging="360"/>
      </w:pPr>
      <w:rPr>
        <w:rFonts w:hint="default"/>
      </w:rPr>
    </w:lvl>
    <w:lvl w:ilvl="1" w:tplc="D9504AA0">
      <w:start w:val="1"/>
      <w:numFmt w:val="lowerLetter"/>
      <w:lvlText w:val="%2."/>
      <w:lvlJc w:val="left"/>
      <w:pPr>
        <w:ind w:left="1440" w:hanging="360"/>
      </w:pPr>
    </w:lvl>
    <w:lvl w:ilvl="2" w:tplc="33EA293C">
      <w:start w:val="1"/>
      <w:numFmt w:val="lowerRoman"/>
      <w:lvlText w:val="%3."/>
      <w:lvlJc w:val="right"/>
      <w:pPr>
        <w:ind w:left="2160" w:hanging="180"/>
      </w:pPr>
    </w:lvl>
    <w:lvl w:ilvl="3" w:tplc="44B66934">
      <w:start w:val="1"/>
      <w:numFmt w:val="decimal"/>
      <w:lvlText w:val="%4."/>
      <w:lvlJc w:val="left"/>
      <w:pPr>
        <w:ind w:left="2880" w:hanging="360"/>
      </w:pPr>
    </w:lvl>
    <w:lvl w:ilvl="4" w:tplc="81FC2406">
      <w:start w:val="1"/>
      <w:numFmt w:val="lowerLetter"/>
      <w:lvlText w:val="%5."/>
      <w:lvlJc w:val="left"/>
      <w:pPr>
        <w:ind w:left="3600" w:hanging="360"/>
      </w:pPr>
    </w:lvl>
    <w:lvl w:ilvl="5" w:tplc="459001E2">
      <w:start w:val="1"/>
      <w:numFmt w:val="lowerRoman"/>
      <w:lvlText w:val="%6."/>
      <w:lvlJc w:val="right"/>
      <w:pPr>
        <w:ind w:left="4320" w:hanging="180"/>
      </w:pPr>
    </w:lvl>
    <w:lvl w:ilvl="6" w:tplc="B52E5AFC">
      <w:start w:val="1"/>
      <w:numFmt w:val="decimal"/>
      <w:lvlText w:val="%7."/>
      <w:lvlJc w:val="left"/>
      <w:pPr>
        <w:ind w:left="5040" w:hanging="360"/>
      </w:pPr>
    </w:lvl>
    <w:lvl w:ilvl="7" w:tplc="C7C8E500">
      <w:start w:val="1"/>
      <w:numFmt w:val="lowerLetter"/>
      <w:lvlText w:val="%8."/>
      <w:lvlJc w:val="left"/>
      <w:pPr>
        <w:ind w:left="5760" w:hanging="360"/>
      </w:pPr>
    </w:lvl>
    <w:lvl w:ilvl="8" w:tplc="B50E7966">
      <w:start w:val="1"/>
      <w:numFmt w:val="lowerRoman"/>
      <w:lvlText w:val="%9."/>
      <w:lvlJc w:val="right"/>
      <w:pPr>
        <w:ind w:left="6480" w:hanging="180"/>
      </w:pPr>
    </w:lvl>
  </w:abstractNum>
  <w:num w:numId="1">
    <w:abstractNumId w:val="5"/>
  </w:num>
  <w:num w:numId="2">
    <w:abstractNumId w:val="7"/>
  </w:num>
  <w:num w:numId="3">
    <w:abstractNumId w:val="8"/>
  </w:num>
  <w:num w:numId="4">
    <w:abstractNumId w:val="3"/>
  </w:num>
  <w:num w:numId="5">
    <w:abstractNumId w:val="6"/>
  </w:num>
  <w:num w:numId="6">
    <w:abstractNumId w:val="4"/>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16"/>
    <w:rsid w:val="000468FE"/>
    <w:rsid w:val="00067FC0"/>
    <w:rsid w:val="00072E2F"/>
    <w:rsid w:val="0007752B"/>
    <w:rsid w:val="000C49B0"/>
    <w:rsid w:val="000D49FF"/>
    <w:rsid w:val="00146A01"/>
    <w:rsid w:val="001A4CA2"/>
    <w:rsid w:val="00217E3F"/>
    <w:rsid w:val="00227AD1"/>
    <w:rsid w:val="00241B2F"/>
    <w:rsid w:val="002A7E43"/>
    <w:rsid w:val="002C7963"/>
    <w:rsid w:val="002D0027"/>
    <w:rsid w:val="003444F5"/>
    <w:rsid w:val="00361E56"/>
    <w:rsid w:val="00395D77"/>
    <w:rsid w:val="003A2E25"/>
    <w:rsid w:val="003D2A68"/>
    <w:rsid w:val="003F0533"/>
    <w:rsid w:val="0041479C"/>
    <w:rsid w:val="0041732C"/>
    <w:rsid w:val="00441A56"/>
    <w:rsid w:val="004B44FB"/>
    <w:rsid w:val="004B5962"/>
    <w:rsid w:val="00537B2D"/>
    <w:rsid w:val="005C36CD"/>
    <w:rsid w:val="005D4C1E"/>
    <w:rsid w:val="005F0E81"/>
    <w:rsid w:val="0063746D"/>
    <w:rsid w:val="00641D60"/>
    <w:rsid w:val="00647E2D"/>
    <w:rsid w:val="00675776"/>
    <w:rsid w:val="00684930"/>
    <w:rsid w:val="006A4748"/>
    <w:rsid w:val="006C1373"/>
    <w:rsid w:val="00722266"/>
    <w:rsid w:val="00732A6D"/>
    <w:rsid w:val="007459A4"/>
    <w:rsid w:val="00776FE2"/>
    <w:rsid w:val="0077772D"/>
    <w:rsid w:val="00777C49"/>
    <w:rsid w:val="007A4DA4"/>
    <w:rsid w:val="007F3877"/>
    <w:rsid w:val="00803530"/>
    <w:rsid w:val="008058C0"/>
    <w:rsid w:val="0082487B"/>
    <w:rsid w:val="0082654D"/>
    <w:rsid w:val="00897864"/>
    <w:rsid w:val="0091367E"/>
    <w:rsid w:val="00925C13"/>
    <w:rsid w:val="00943DB5"/>
    <w:rsid w:val="009443B4"/>
    <w:rsid w:val="009730B8"/>
    <w:rsid w:val="00997CDE"/>
    <w:rsid w:val="009B4146"/>
    <w:rsid w:val="009E2D53"/>
    <w:rsid w:val="00A05748"/>
    <w:rsid w:val="00A26F16"/>
    <w:rsid w:val="00A41955"/>
    <w:rsid w:val="00A73A68"/>
    <w:rsid w:val="00B07EE2"/>
    <w:rsid w:val="00B25EB3"/>
    <w:rsid w:val="00B34CF4"/>
    <w:rsid w:val="00B42CBF"/>
    <w:rsid w:val="00B65212"/>
    <w:rsid w:val="00BC1482"/>
    <w:rsid w:val="00C43D88"/>
    <w:rsid w:val="00C52CE3"/>
    <w:rsid w:val="00C55895"/>
    <w:rsid w:val="00C63967"/>
    <w:rsid w:val="00C667A1"/>
    <w:rsid w:val="00D14944"/>
    <w:rsid w:val="00D202E7"/>
    <w:rsid w:val="00D73A10"/>
    <w:rsid w:val="00DB2461"/>
    <w:rsid w:val="00DB44C8"/>
    <w:rsid w:val="00DC683C"/>
    <w:rsid w:val="00DE4441"/>
    <w:rsid w:val="00E20ACD"/>
    <w:rsid w:val="00E62BFD"/>
    <w:rsid w:val="00E73DFA"/>
    <w:rsid w:val="00ED65DF"/>
    <w:rsid w:val="00F14018"/>
    <w:rsid w:val="00F73F78"/>
    <w:rsid w:val="00F818C5"/>
    <w:rsid w:val="00FB1235"/>
    <w:rsid w:val="00FD4541"/>
    <w:rsid w:val="00FF09B7"/>
    <w:rsid w:val="00FF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aliases w:val="Знак, Знак"/>
    <w:basedOn w:val="a"/>
    <w:link w:val="af0"/>
    <w:unhideWhenUsed/>
    <w:pPr>
      <w:spacing w:after="40" w:line="240" w:lineRule="auto"/>
    </w:pPr>
    <w:rPr>
      <w:sz w:val="18"/>
    </w:rPr>
  </w:style>
  <w:style w:type="character" w:customStyle="1" w:styleId="af0">
    <w:name w:val="Текст сноски Знак"/>
    <w:aliases w:val="Знак Знак, Знак Знак"/>
    <w:link w:val="af"/>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semiHidden/>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Основной шрифт абзаца3"/>
    <w:rsid w:val="00B25EB3"/>
  </w:style>
  <w:style w:type="paragraph" w:styleId="HTML">
    <w:name w:val="HTML Preformatted"/>
    <w:basedOn w:val="a"/>
    <w:link w:val="HTML0"/>
    <w:uiPriority w:val="99"/>
    <w:unhideWhenUsed/>
    <w:rsid w:val="00C66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C667A1"/>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aliases w:val="Знак, Знак"/>
    <w:basedOn w:val="a"/>
    <w:link w:val="af0"/>
    <w:unhideWhenUsed/>
    <w:pPr>
      <w:spacing w:after="40" w:line="240" w:lineRule="auto"/>
    </w:pPr>
    <w:rPr>
      <w:sz w:val="18"/>
    </w:rPr>
  </w:style>
  <w:style w:type="character" w:customStyle="1" w:styleId="af0">
    <w:name w:val="Текст сноски Знак"/>
    <w:aliases w:val="Знак Знак, Знак Знак"/>
    <w:link w:val="af"/>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semiHidden/>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Основной шрифт абзаца3"/>
    <w:rsid w:val="00B25EB3"/>
  </w:style>
  <w:style w:type="paragraph" w:styleId="HTML">
    <w:name w:val="HTML Preformatted"/>
    <w:basedOn w:val="a"/>
    <w:link w:val="HTML0"/>
    <w:uiPriority w:val="99"/>
    <w:unhideWhenUsed/>
    <w:rsid w:val="00C66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C667A1"/>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3117">
      <w:bodyDiv w:val="1"/>
      <w:marLeft w:val="0"/>
      <w:marRight w:val="0"/>
      <w:marTop w:val="0"/>
      <w:marBottom w:val="0"/>
      <w:divBdr>
        <w:top w:val="none" w:sz="0" w:space="0" w:color="auto"/>
        <w:left w:val="none" w:sz="0" w:space="0" w:color="auto"/>
        <w:bottom w:val="none" w:sz="0" w:space="0" w:color="auto"/>
        <w:right w:val="none" w:sz="0" w:space="0" w:color="auto"/>
      </w:divBdr>
    </w:div>
    <w:div w:id="161402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745</Words>
  <Characters>4248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Пушкарская Диана Дмитриевна</dc:creator>
  <cp:lastModifiedBy>Бобрик Василий Владимирович</cp:lastModifiedBy>
  <cp:revision>4</cp:revision>
  <cp:lastPrinted>2022-08-19T03:42:00Z</cp:lastPrinted>
  <dcterms:created xsi:type="dcterms:W3CDTF">2022-08-19T03:43:00Z</dcterms:created>
  <dcterms:modified xsi:type="dcterms:W3CDTF">2022-08-19T03:44:00Z</dcterms:modified>
</cp:coreProperties>
</file>