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A" w:rsidRPr="00182C1C" w:rsidRDefault="0020403A" w:rsidP="0020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1C">
        <w:rPr>
          <w:rFonts w:ascii="Times New Roman" w:hAnsi="Times New Roman" w:cs="Times New Roman"/>
          <w:b/>
          <w:sz w:val="28"/>
          <w:szCs w:val="28"/>
        </w:rPr>
        <w:t>Оформление права на дом блокированной застройки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Росреестра по Алтайскому краю напоминает об</w:t>
      </w:r>
      <w:r w:rsidRPr="0020403A">
        <w:rPr>
          <w:rFonts w:ascii="Times New Roman" w:hAnsi="Times New Roman" w:cs="Times New Roman"/>
          <w:sz w:val="26"/>
          <w:szCs w:val="26"/>
        </w:rPr>
        <w:t xml:space="preserve"> особенностях постановки на кадастровый учет и регистрации права на объекты индивидуального жилищного строительства и дома блокированной застройки.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Согласно Градостроительному кодексу Российской Федерации (далее –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РФ) данные объекты имеют различный правовой статус.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В отношении объектов индивидуального жилищного строительства (жилые дома) имеется возможность осуществить государственный кадастровый учет и регистрацию права в 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упрощенном порядке или в уведомительном порядке. 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 уведомительном порядке, строительство индивидуального жилого дома сопровождается направлением в орган местного самоуправления уведомлений о планируемом строительстве или реконструкции объекта и его окончании.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руководителя Управления Росреестра по Алтайскому краю Андрей Рерих: «Упрощенный порядок действует в отношении жилых домов, расположенных на земельных участках, предназначенных для </w:t>
      </w:r>
      <w:r w:rsidRPr="0020403A">
        <w:rPr>
          <w:rFonts w:ascii="Times New Roman" w:hAnsi="Times New Roman" w:cs="Times New Roman"/>
          <w:sz w:val="26"/>
          <w:szCs w:val="26"/>
        </w:rPr>
        <w:t>ведения гражданами садоводства, для индивидуального жилищного строительства или для ведения личного подсобного хозяйства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границах населенных пунктов, при этом количество надземных этажей жилого дома не должно превышать трех,  а высота – не более 20 метров. Направление уведомлений в органы местного самоуправления не требуется. Технический план подготавливается на основании  декларации об объекте недвижимости, составленной и заверенной правообладателем земельного участка».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Стоит также отметить, что застройщик вправе самостоятельно определить, в каком порядке оформлять жилой дом: уведомительном или упрощенном.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отличие от объектов индивидуального жилищного строительства для </w:t>
      </w:r>
      <w:r w:rsidRPr="0020403A">
        <w:rPr>
          <w:rFonts w:ascii="Times New Roman" w:hAnsi="Times New Roman" w:cs="Times New Roman"/>
          <w:sz w:val="26"/>
          <w:szCs w:val="26"/>
        </w:rPr>
        <w:t xml:space="preserve">строительства дома блокированной застройки в соответствии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 требуется получение от уполномоченных органов разрешения на строительство и разрешение  на ввод объекта эксплуатацию. 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>Эти нормы закона действуют в случае, если в таком доме количество этажей в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03A" w:rsidRDefault="0020403A" w:rsidP="0020403A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0403A" w:rsidRDefault="0020403A" w:rsidP="0020403A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</w:t>
      </w:r>
      <w:r>
        <w:rPr>
          <w:rFonts w:ascii="Segoe UI" w:hAnsi="Segoe UI" w:cs="Segoe UI"/>
          <w:sz w:val="18"/>
          <w:szCs w:val="18"/>
        </w:rPr>
        <w:lastRenderedPageBreak/>
        <w:t>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0403A" w:rsidRDefault="0020403A" w:rsidP="0020403A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0403A" w:rsidRDefault="0020403A" w:rsidP="0020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bookmarkStart w:id="0" w:name="_GoBack"/>
      <w:bookmarkEnd w:id="0"/>
    </w:p>
    <w:p w:rsidR="0020403A" w:rsidRDefault="0020403A" w:rsidP="0020403A">
      <w:pPr>
        <w:spacing w:line="240" w:lineRule="auto"/>
        <w:ind w:firstLine="708"/>
        <w:jc w:val="both"/>
      </w:pPr>
    </w:p>
    <w:p w:rsidR="0020403A" w:rsidRDefault="0020403A" w:rsidP="0020403A">
      <w:pPr>
        <w:spacing w:line="240" w:lineRule="auto"/>
        <w:ind w:firstLine="708"/>
        <w:jc w:val="both"/>
      </w:pPr>
    </w:p>
    <w:p w:rsidR="00D4456B" w:rsidRDefault="00207104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8E"/>
    <w:rsid w:val="0020403A"/>
    <w:rsid w:val="00207104"/>
    <w:rsid w:val="008546A4"/>
    <w:rsid w:val="00EF084F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dcterms:created xsi:type="dcterms:W3CDTF">2022-05-06T07:30:00Z</dcterms:created>
  <dcterms:modified xsi:type="dcterms:W3CDTF">2022-05-11T06:45:00Z</dcterms:modified>
</cp:coreProperties>
</file>