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6C" w:rsidRPr="00E47A1D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787E6C" w:rsidRPr="00787E6C" w:rsidRDefault="00787E6C" w:rsidP="00787E6C">
      <w:pPr>
        <w:spacing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787E6C">
        <w:rPr>
          <w:rFonts w:ascii="Segoe UI" w:hAnsi="Segoe UI" w:cs="Segoe UI"/>
          <w:b/>
          <w:sz w:val="28"/>
          <w:szCs w:val="28"/>
        </w:rPr>
        <w:t>Управление Росреестра по Алтайскому краю информирует: в регионе утвердили новый перечень земельных участков для строительства</w:t>
      </w:r>
    </w:p>
    <w:p w:rsidR="00787E6C" w:rsidRPr="00787E6C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87E6C">
        <w:rPr>
          <w:rFonts w:ascii="Segoe UI" w:hAnsi="Segoe UI" w:cs="Segoe UI"/>
          <w:sz w:val="28"/>
          <w:szCs w:val="28"/>
        </w:rPr>
        <w:t xml:space="preserve">В рамках очередного заседания Оперативного штаба Росреестра определены еще 9 земельных участков под строительство, </w:t>
      </w:r>
      <w:proofErr w:type="gramStart"/>
      <w:r w:rsidRPr="00787E6C">
        <w:rPr>
          <w:rFonts w:ascii="Segoe UI" w:hAnsi="Segoe UI" w:cs="Segoe UI"/>
          <w:sz w:val="28"/>
          <w:szCs w:val="28"/>
        </w:rPr>
        <w:t>помимо</w:t>
      </w:r>
      <w:proofErr w:type="gramEnd"/>
      <w:r w:rsidRPr="00787E6C">
        <w:rPr>
          <w:rFonts w:ascii="Segoe UI" w:hAnsi="Segoe UI" w:cs="Segoe UI"/>
          <w:sz w:val="28"/>
          <w:szCs w:val="28"/>
        </w:rPr>
        <w:t xml:space="preserve"> ранее утвержденных 37. Таким образом, перечень территорий для жилищного строительства увеличился до 46, общая площадь которых более 1288 гектар. Перечень расширился за счет территорий г. Рубцовск и с. Краснощеково </w:t>
      </w:r>
      <w:proofErr w:type="spellStart"/>
      <w:r w:rsidRPr="00787E6C">
        <w:rPr>
          <w:rFonts w:ascii="Segoe UI" w:hAnsi="Segoe UI" w:cs="Segoe UI"/>
          <w:sz w:val="28"/>
          <w:szCs w:val="28"/>
        </w:rPr>
        <w:t>Краснощековского</w:t>
      </w:r>
      <w:proofErr w:type="spellEnd"/>
      <w:r w:rsidRPr="00787E6C">
        <w:rPr>
          <w:rFonts w:ascii="Segoe UI" w:hAnsi="Segoe UI" w:cs="Segoe UI"/>
          <w:sz w:val="28"/>
          <w:szCs w:val="28"/>
        </w:rPr>
        <w:t xml:space="preserve"> района.</w:t>
      </w:r>
    </w:p>
    <w:p w:rsidR="00787E6C" w:rsidRPr="00787E6C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87E6C">
        <w:rPr>
          <w:rFonts w:ascii="Segoe UI" w:hAnsi="Segoe UI" w:cs="Segoe UI"/>
          <w:sz w:val="28"/>
          <w:szCs w:val="28"/>
        </w:rPr>
        <w:t xml:space="preserve">На сегодняшний день членами Оперативного штаба 16 участков были выделены под индивидуальное жилищное строительство, а 30 – под строительство многоквартирных домов. Информация о 37 земельных участках размещена на публичной кадастровой карте (https://pkk.rosreestr.ru). Скоро появятся данные ещё о 9 земельных участках. </w:t>
      </w:r>
    </w:p>
    <w:p w:rsidR="00787E6C" w:rsidRPr="00787E6C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87E6C">
        <w:rPr>
          <w:rFonts w:ascii="Segoe UI" w:hAnsi="Segoe UI" w:cs="Segoe UI"/>
          <w:sz w:val="28"/>
          <w:szCs w:val="28"/>
        </w:rPr>
        <w:t xml:space="preserve">Цель создания Оперативного штаба - поиск инвестиционных площадок, имеющих потенциал для вовлечения под жилищное строительство. За время работы Оперативного штаба Росреестра территории под строительство многоквартирных домов нашли в шести городах Алтайского края: </w:t>
      </w:r>
      <w:proofErr w:type="gramStart"/>
      <w:r w:rsidRPr="00787E6C">
        <w:rPr>
          <w:rFonts w:ascii="Segoe UI" w:hAnsi="Segoe UI" w:cs="Segoe UI"/>
          <w:sz w:val="28"/>
          <w:szCs w:val="28"/>
        </w:rPr>
        <w:t>Барнауле</w:t>
      </w:r>
      <w:proofErr w:type="gramEnd"/>
      <w:r w:rsidRPr="00787E6C">
        <w:rPr>
          <w:rFonts w:ascii="Segoe UI" w:hAnsi="Segoe UI" w:cs="Segoe UI"/>
          <w:sz w:val="28"/>
          <w:szCs w:val="28"/>
        </w:rPr>
        <w:t xml:space="preserve">, Бийске, Белокурихе, Рубцовске, Заринске, Яровом, а так же на территории </w:t>
      </w:r>
      <w:proofErr w:type="spellStart"/>
      <w:r w:rsidRPr="00787E6C">
        <w:rPr>
          <w:rFonts w:ascii="Segoe UI" w:hAnsi="Segoe UI" w:cs="Segoe UI"/>
          <w:sz w:val="28"/>
          <w:szCs w:val="28"/>
        </w:rPr>
        <w:t>Тальменского</w:t>
      </w:r>
      <w:proofErr w:type="spellEnd"/>
      <w:r w:rsidRPr="00787E6C">
        <w:rPr>
          <w:rFonts w:ascii="Segoe UI" w:hAnsi="Segoe UI" w:cs="Segoe UI"/>
          <w:sz w:val="28"/>
          <w:szCs w:val="28"/>
        </w:rPr>
        <w:t xml:space="preserve"> и </w:t>
      </w:r>
      <w:proofErr w:type="spellStart"/>
      <w:r w:rsidRPr="00787E6C">
        <w:rPr>
          <w:rFonts w:ascii="Segoe UI" w:hAnsi="Segoe UI" w:cs="Segoe UI"/>
          <w:sz w:val="28"/>
          <w:szCs w:val="28"/>
        </w:rPr>
        <w:t>Краснощековского</w:t>
      </w:r>
      <w:proofErr w:type="spellEnd"/>
      <w:r w:rsidRPr="00787E6C">
        <w:rPr>
          <w:rFonts w:ascii="Segoe UI" w:hAnsi="Segoe UI" w:cs="Segoe UI"/>
          <w:sz w:val="28"/>
          <w:szCs w:val="28"/>
        </w:rPr>
        <w:t xml:space="preserve"> районов.</w:t>
      </w:r>
    </w:p>
    <w:p w:rsidR="00787E6C" w:rsidRPr="00787E6C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87E6C">
        <w:rPr>
          <w:rFonts w:ascii="Segoe UI" w:hAnsi="Segoe UI" w:cs="Segoe UI"/>
          <w:sz w:val="28"/>
          <w:szCs w:val="28"/>
        </w:rPr>
        <w:t>Для того чтобы подать заявку, нужно зайти на сайт публичной кадастровой карты, затем выбрать в критериях поиска «Жилищное строительство» и ввести в поисковую строку следующую комбинацию знаков: номер региона, двоеточие и звездочку, далее начать поиск. Система отобразит имеющиеся в регионе свободные земельные участки. После выбора земельного участка появляется возможность направить обращение о своей заинтересованности использовать территорию в уполномоченный орган, нажав на ссылку «Подать обращение» в информационном окне объекта.</w:t>
      </w:r>
    </w:p>
    <w:p w:rsidR="00787E6C" w:rsidRPr="00787E6C" w:rsidRDefault="00787E6C" w:rsidP="00787E6C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87E6C">
        <w:rPr>
          <w:rFonts w:ascii="Segoe UI" w:hAnsi="Segoe UI" w:cs="Segoe UI"/>
          <w:sz w:val="28"/>
          <w:szCs w:val="28"/>
        </w:rPr>
        <w:t xml:space="preserve">- В отношении земельных участков, запрашиваемых по </w:t>
      </w:r>
      <w:r>
        <w:rPr>
          <w:rFonts w:ascii="Segoe UI" w:hAnsi="Segoe UI" w:cs="Segoe UI"/>
          <w:sz w:val="28"/>
          <w:szCs w:val="28"/>
        </w:rPr>
        <w:br/>
      </w:r>
      <w:r w:rsidRPr="00787E6C">
        <w:rPr>
          <w:rFonts w:ascii="Segoe UI" w:hAnsi="Segoe UI" w:cs="Segoe UI"/>
          <w:sz w:val="28"/>
          <w:szCs w:val="28"/>
        </w:rPr>
        <w:t xml:space="preserve">г. Барнаулу, </w:t>
      </w:r>
      <w:proofErr w:type="spellStart"/>
      <w:r w:rsidRPr="00787E6C">
        <w:rPr>
          <w:rFonts w:ascii="Segoe UI" w:hAnsi="Segoe UI" w:cs="Segoe UI"/>
          <w:sz w:val="28"/>
          <w:szCs w:val="28"/>
        </w:rPr>
        <w:t>Алтайкрайимуществом</w:t>
      </w:r>
      <w:proofErr w:type="spellEnd"/>
      <w:r w:rsidRPr="00787E6C">
        <w:rPr>
          <w:rFonts w:ascii="Segoe UI" w:hAnsi="Segoe UI" w:cs="Segoe UI"/>
          <w:sz w:val="28"/>
          <w:szCs w:val="28"/>
        </w:rPr>
        <w:t xml:space="preserve"> в рамках наделенных полномочий ведутся работы по подготовке к проведению аукционов на право заключения договора аренды таких участков. </w:t>
      </w:r>
      <w:r w:rsidRPr="00787E6C">
        <w:rPr>
          <w:rFonts w:ascii="Segoe UI" w:hAnsi="Segoe UI" w:cs="Segoe UI"/>
          <w:sz w:val="28"/>
          <w:szCs w:val="28"/>
        </w:rPr>
        <w:tab/>
        <w:t xml:space="preserve">Часть участков планируется вовлечь в оборот в I полугодии 2022 года, - прокомментировал Шубин Дмитрий, начальник отдела по распоряжению земельными участками, государственная </w:t>
      </w:r>
      <w:r w:rsidRPr="00787E6C">
        <w:rPr>
          <w:rFonts w:ascii="Segoe UI" w:hAnsi="Segoe UI" w:cs="Segoe UI"/>
          <w:sz w:val="28"/>
          <w:szCs w:val="28"/>
        </w:rPr>
        <w:lastRenderedPageBreak/>
        <w:t>собственность на которые не разграничена, Управления имущественных отношений Алтайского края.</w:t>
      </w:r>
    </w:p>
    <w:p w:rsidR="00787E6C" w:rsidRDefault="00787E6C" w:rsidP="00787E6C"/>
    <w:p w:rsidR="00787E6C" w:rsidRDefault="00787E6C" w:rsidP="00787E6C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787E6C" w:rsidRPr="008E5497" w:rsidRDefault="00787E6C" w:rsidP="00787E6C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787E6C" w:rsidRPr="00DB2535" w:rsidRDefault="00787E6C" w:rsidP="00787E6C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787E6C" w:rsidRDefault="00787E6C" w:rsidP="00787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787E6C" w:rsidSect="00787E6C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68" w:rsidRDefault="00DA5768">
      <w:pPr>
        <w:spacing w:after="0" w:line="240" w:lineRule="auto"/>
      </w:pPr>
      <w:r>
        <w:separator/>
      </w:r>
    </w:p>
  </w:endnote>
  <w:endnote w:type="continuationSeparator" w:id="0">
    <w:p w:rsidR="00DA5768" w:rsidRDefault="00DA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16" w:rsidRPr="00243795" w:rsidRDefault="00787E6C" w:rsidP="00965716">
    <w:pPr>
      <w:pStyle w:val="a3"/>
      <w:ind w:right="360"/>
      <w:rPr>
        <w:sz w:val="16"/>
        <w:szCs w:val="16"/>
      </w:rPr>
    </w:pPr>
    <w:r>
      <w:rPr>
        <w:sz w:val="16"/>
        <w:szCs w:val="16"/>
      </w:rPr>
      <w:t>ЮС 2021-11-26</w:t>
    </w:r>
  </w:p>
  <w:p w:rsidR="00965716" w:rsidRPr="00EC6A60" w:rsidRDefault="00787E6C" w:rsidP="00965716">
    <w:pPr>
      <w:pStyle w:val="a3"/>
      <w:rPr>
        <w:sz w:val="16"/>
        <w:szCs w:val="16"/>
      </w:rPr>
    </w:pPr>
    <w:proofErr w:type="spellStart"/>
    <w:proofErr w:type="gramStart"/>
    <w:r>
      <w:rPr>
        <w:sz w:val="16"/>
        <w:szCs w:val="16"/>
      </w:rPr>
      <w:t>Исх</w:t>
    </w:r>
    <w:proofErr w:type="spellEnd"/>
    <w:proofErr w:type="gramEnd"/>
    <w:r>
      <w:rPr>
        <w:sz w:val="16"/>
        <w:szCs w:val="16"/>
      </w:rPr>
      <w:t>/26.11_СЗ</w:t>
    </w:r>
    <w:r w:rsidRPr="007D2C80">
      <w:rPr>
        <w:sz w:val="16"/>
        <w:szCs w:val="16"/>
      </w:rPr>
      <w:t>_ О размещении пресс</w:t>
    </w:r>
    <w:r>
      <w:rPr>
        <w:sz w:val="16"/>
        <w:szCs w:val="16"/>
      </w:rPr>
      <w:t xml:space="preserve">-релиза о заседании </w:t>
    </w:r>
    <w:proofErr w:type="spellStart"/>
    <w:r>
      <w:rPr>
        <w:sz w:val="16"/>
        <w:szCs w:val="16"/>
      </w:rPr>
      <w:t>опер.штаба</w:t>
    </w:r>
    <w:proofErr w:type="spellEnd"/>
  </w:p>
  <w:p w:rsidR="00965716" w:rsidRDefault="00DA57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68" w:rsidRDefault="00DA5768">
      <w:pPr>
        <w:spacing w:after="0" w:line="240" w:lineRule="auto"/>
      </w:pPr>
      <w:r>
        <w:separator/>
      </w:r>
    </w:p>
  </w:footnote>
  <w:footnote w:type="continuationSeparator" w:id="0">
    <w:p w:rsidR="00DA5768" w:rsidRDefault="00DA5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C3"/>
    <w:rsid w:val="00471DC3"/>
    <w:rsid w:val="00787E6C"/>
    <w:rsid w:val="008546A4"/>
    <w:rsid w:val="00DA5768"/>
    <w:rsid w:val="00E35A05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87E6C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a4">
    <w:name w:val="Нижний колонтитул Знак"/>
    <w:basedOn w:val="a0"/>
    <w:link w:val="a3"/>
    <w:rsid w:val="00787E6C"/>
    <w:rPr>
      <w:rFonts w:ascii="Calibri" w:hAnsi="Calibri" w:cs="Calibri"/>
    </w:rPr>
  </w:style>
  <w:style w:type="character" w:styleId="a5">
    <w:name w:val="Hyperlink"/>
    <w:uiPriority w:val="99"/>
    <w:unhideWhenUsed/>
    <w:rsid w:val="00787E6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87E6C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87E6C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a4">
    <w:name w:val="Нижний колонтитул Знак"/>
    <w:basedOn w:val="a0"/>
    <w:link w:val="a3"/>
    <w:rsid w:val="00787E6C"/>
    <w:rPr>
      <w:rFonts w:ascii="Calibri" w:hAnsi="Calibri" w:cs="Calibri"/>
    </w:rPr>
  </w:style>
  <w:style w:type="character" w:styleId="a5">
    <w:name w:val="Hyperlink"/>
    <w:uiPriority w:val="99"/>
    <w:unhideWhenUsed/>
    <w:rsid w:val="00787E6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87E6C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2021-12-02T08:54:00Z</cp:lastPrinted>
  <dcterms:created xsi:type="dcterms:W3CDTF">2021-12-02T01:59:00Z</dcterms:created>
  <dcterms:modified xsi:type="dcterms:W3CDTF">2021-12-02T08:54:00Z</dcterms:modified>
</cp:coreProperties>
</file>